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28" w:rsidRDefault="00FA60FE" w:rsidP="00D87D28">
      <w:pPr>
        <w:pStyle w:val="Titolo2"/>
        <w:jc w:val="center"/>
        <w:rPr>
          <w:rFonts w:ascii="Monotype Corsiva" w:hAnsi="Monotype Corsiva" w:cs="Monotype Corsiva"/>
          <w:b w:val="0"/>
          <w:bCs w:val="0"/>
          <w:i w:val="0"/>
          <w:iCs w:val="0"/>
          <w:color w:val="000000"/>
          <w:sz w:val="56"/>
          <w:szCs w:val="56"/>
        </w:rPr>
      </w:pPr>
      <w:r>
        <w:rPr>
          <w:noProof/>
        </w:rPr>
        <w:drawing>
          <wp:anchor distT="0" distB="0" distL="114300" distR="114300" simplePos="0" relativeHeight="251657728" behindDoc="0" locked="0" layoutInCell="1" allowOverlap="1">
            <wp:simplePos x="0" y="0"/>
            <wp:positionH relativeFrom="column">
              <wp:posOffset>2705100</wp:posOffset>
            </wp:positionH>
            <wp:positionV relativeFrom="paragraph">
              <wp:posOffset>-809625</wp:posOffset>
            </wp:positionV>
            <wp:extent cx="749300" cy="80899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9300" cy="808990"/>
                    </a:xfrm>
                    <a:prstGeom prst="rect">
                      <a:avLst/>
                    </a:prstGeom>
                    <a:noFill/>
                  </pic:spPr>
                </pic:pic>
              </a:graphicData>
            </a:graphic>
          </wp:anchor>
        </w:drawing>
      </w:r>
      <w:r w:rsidR="00D87D28">
        <w:rPr>
          <w:rFonts w:ascii="Monotype Corsiva" w:hAnsi="Monotype Corsiva" w:cs="Monotype Corsiva"/>
          <w:b w:val="0"/>
          <w:bCs w:val="0"/>
          <w:i w:val="0"/>
          <w:iCs w:val="0"/>
          <w:color w:val="000000"/>
          <w:sz w:val="56"/>
          <w:szCs w:val="56"/>
        </w:rPr>
        <w:t xml:space="preserve">COMUNE </w:t>
      </w:r>
      <w:proofErr w:type="spellStart"/>
      <w:r w:rsidR="00D87D28">
        <w:rPr>
          <w:rFonts w:ascii="Monotype Corsiva" w:hAnsi="Monotype Corsiva" w:cs="Monotype Corsiva"/>
          <w:b w:val="0"/>
          <w:bCs w:val="0"/>
          <w:i w:val="0"/>
          <w:iCs w:val="0"/>
          <w:color w:val="000000"/>
          <w:sz w:val="56"/>
          <w:szCs w:val="56"/>
        </w:rPr>
        <w:t>DI</w:t>
      </w:r>
      <w:proofErr w:type="spellEnd"/>
      <w:r w:rsidR="00D87D28">
        <w:rPr>
          <w:rFonts w:ascii="Monotype Corsiva" w:hAnsi="Monotype Corsiva" w:cs="Monotype Corsiva"/>
          <w:b w:val="0"/>
          <w:bCs w:val="0"/>
          <w:i w:val="0"/>
          <w:iCs w:val="0"/>
          <w:color w:val="000000"/>
          <w:sz w:val="56"/>
          <w:szCs w:val="56"/>
        </w:rPr>
        <w:t xml:space="preserve"> PRIOLO GARGALLO</w:t>
      </w:r>
    </w:p>
    <w:p w:rsidR="00D87D28" w:rsidRDefault="00D87D28" w:rsidP="00D87D28">
      <w:pPr>
        <w:jc w:val="center"/>
        <w:rPr>
          <w:rFonts w:ascii="Monotype Corsiva" w:hAnsi="Monotype Corsiva" w:cs="Monotype Corsiva"/>
          <w:b/>
          <w:bCs/>
          <w:snapToGrid w:val="0"/>
          <w:color w:val="000000"/>
          <w:sz w:val="20"/>
          <w:szCs w:val="20"/>
        </w:rPr>
      </w:pPr>
      <w:r>
        <w:rPr>
          <w:rFonts w:ascii="Monotype Corsiva" w:hAnsi="Monotype Corsiva" w:cs="Monotype Corsiva"/>
          <w:b/>
          <w:bCs/>
          <w:snapToGrid w:val="0"/>
          <w:color w:val="000000"/>
        </w:rPr>
        <w:t xml:space="preserve">(PROVINCIA </w:t>
      </w:r>
      <w:proofErr w:type="spellStart"/>
      <w:r>
        <w:rPr>
          <w:rFonts w:ascii="Monotype Corsiva" w:hAnsi="Monotype Corsiva" w:cs="Monotype Corsiva"/>
          <w:b/>
          <w:bCs/>
          <w:snapToGrid w:val="0"/>
          <w:color w:val="000000"/>
        </w:rPr>
        <w:t>DI</w:t>
      </w:r>
      <w:proofErr w:type="spellEnd"/>
      <w:r>
        <w:rPr>
          <w:rFonts w:ascii="Monotype Corsiva" w:hAnsi="Monotype Corsiva" w:cs="Monotype Corsiva"/>
          <w:b/>
          <w:bCs/>
          <w:snapToGrid w:val="0"/>
          <w:color w:val="000000"/>
        </w:rPr>
        <w:t xml:space="preserve"> SIRACUSA)</w:t>
      </w:r>
    </w:p>
    <w:p w:rsidR="00D87D28" w:rsidRDefault="00D87D28" w:rsidP="00D87D28">
      <w:pPr>
        <w:rPr>
          <w:rFonts w:ascii="Monotype Corsiva" w:hAnsi="Monotype Corsiva" w:cs="Monotype Corsiva"/>
          <w:color w:val="000000"/>
        </w:rPr>
      </w:pPr>
    </w:p>
    <w:p w:rsidR="00D87D28" w:rsidRDefault="00D87D28" w:rsidP="00D87D28">
      <w:pPr>
        <w:pStyle w:val="Titolo6"/>
        <w:rPr>
          <w:rFonts w:ascii="Monotype Corsiva" w:hAnsi="Monotype Corsiva" w:cs="Monotype Corsiva"/>
          <w:color w:val="000000"/>
          <w:sz w:val="36"/>
          <w:szCs w:val="36"/>
        </w:rPr>
      </w:pPr>
      <w:r>
        <w:rPr>
          <w:rFonts w:ascii="Monotype Corsiva" w:hAnsi="Monotype Corsiva" w:cs="Monotype Corsiva"/>
          <w:color w:val="000000"/>
          <w:sz w:val="36"/>
          <w:szCs w:val="36"/>
        </w:rPr>
        <w:t xml:space="preserve">Originale di Determinazione </w:t>
      </w:r>
      <w:r w:rsidR="00A6332D">
        <w:rPr>
          <w:rFonts w:ascii="Monotype Corsiva" w:hAnsi="Monotype Corsiva" w:cs="Monotype Corsiva"/>
          <w:color w:val="000000"/>
          <w:sz w:val="36"/>
          <w:szCs w:val="36"/>
        </w:rPr>
        <w:t>2° Settore: Area Servizi Sociali</w:t>
      </w:r>
    </w:p>
    <w:p w:rsidR="00D87D28" w:rsidRDefault="00D87D28" w:rsidP="00D87D28">
      <w:pPr>
        <w:rPr>
          <w:color w:val="000000"/>
          <w:sz w:val="20"/>
          <w:szCs w:val="20"/>
        </w:rPr>
      </w:pPr>
    </w:p>
    <w:tbl>
      <w:tblPr>
        <w:tblW w:w="10365"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70" w:type="dxa"/>
          <w:right w:w="70" w:type="dxa"/>
        </w:tblCellMar>
        <w:tblLook w:val="00BF"/>
      </w:tblPr>
      <w:tblGrid>
        <w:gridCol w:w="1868"/>
        <w:gridCol w:w="8497"/>
      </w:tblGrid>
      <w:tr w:rsidR="00D87D28">
        <w:trPr>
          <w:cantSplit/>
          <w:trHeight w:val="315"/>
          <w:tblCellSpacing w:w="20" w:type="dxa"/>
        </w:trPr>
        <w:tc>
          <w:tcPr>
            <w:tcW w:w="1808" w:type="dxa"/>
            <w:tcBorders>
              <w:top w:val="outset" w:sz="24" w:space="0" w:color="auto"/>
              <w:left w:val="outset" w:sz="6" w:space="0" w:color="auto"/>
              <w:bottom w:val="outset" w:sz="24" w:space="0" w:color="auto"/>
            </w:tcBorders>
          </w:tcPr>
          <w:p w:rsidR="00D87D28" w:rsidRDefault="00D87D28">
            <w:pPr>
              <w:pStyle w:val="Titolo9"/>
              <w:spacing w:line="276" w:lineRule="auto"/>
              <w:jc w:val="center"/>
              <w:rPr>
                <w:rFonts w:ascii="Poor Richard" w:hAnsi="Poor Richard" w:cs="Poor Richard"/>
                <w:color w:val="000000"/>
                <w:sz w:val="28"/>
                <w:szCs w:val="28"/>
              </w:rPr>
            </w:pPr>
            <w:r>
              <w:rPr>
                <w:rFonts w:ascii="Poor Richard" w:hAnsi="Poor Richard" w:cs="Poor Richard"/>
                <w:b w:val="0"/>
                <w:bCs w:val="0"/>
                <w:color w:val="000000"/>
                <w:sz w:val="28"/>
                <w:szCs w:val="28"/>
              </w:rPr>
              <w:t xml:space="preserve">Oggetto </w:t>
            </w:r>
            <w:r>
              <w:rPr>
                <w:rFonts w:ascii="Poor Richard" w:hAnsi="Poor Richard" w:cs="Poor Richard"/>
                <w:b w:val="0"/>
                <w:bCs w:val="0"/>
                <w:color w:val="000000"/>
              </w:rPr>
              <w:t>:</w:t>
            </w:r>
          </w:p>
        </w:tc>
        <w:tc>
          <w:tcPr>
            <w:tcW w:w="8437" w:type="dxa"/>
            <w:tcBorders>
              <w:top w:val="outset" w:sz="24" w:space="0" w:color="auto"/>
              <w:bottom w:val="outset" w:sz="24" w:space="0" w:color="auto"/>
              <w:right w:val="outset" w:sz="6" w:space="0" w:color="auto"/>
            </w:tcBorders>
          </w:tcPr>
          <w:p w:rsidR="00D87D28" w:rsidRPr="00441DF3" w:rsidRDefault="00345821" w:rsidP="0023087B">
            <w:pPr>
              <w:autoSpaceDE w:val="0"/>
              <w:autoSpaceDN w:val="0"/>
              <w:adjustRightInd w:val="0"/>
              <w:jc w:val="both"/>
              <w:rPr>
                <w:rFonts w:ascii="Monotype Corsiva" w:hAnsi="Monotype Corsiva" w:cs="Calibri"/>
                <w:i/>
                <w:sz w:val="22"/>
                <w:szCs w:val="22"/>
              </w:rPr>
            </w:pPr>
            <w:r>
              <w:rPr>
                <w:rFonts w:eastAsia="NSimSun"/>
                <w:b/>
                <w:bCs/>
                <w:i/>
                <w:kern w:val="2"/>
                <w:sz w:val="22"/>
                <w:szCs w:val="22"/>
                <w:lang w:eastAsia="zh-CN" w:bidi="hi-IN"/>
              </w:rPr>
              <w:t>APPROVAZIONE E PUBBLICAZIONE : “</w:t>
            </w:r>
            <w:r w:rsidR="00DB0F71" w:rsidRPr="00441DF3">
              <w:rPr>
                <w:rFonts w:eastAsia="NSimSun"/>
                <w:b/>
                <w:bCs/>
                <w:i/>
                <w:kern w:val="2"/>
                <w:sz w:val="22"/>
                <w:szCs w:val="22"/>
                <w:lang w:eastAsia="zh-CN" w:bidi="hi-IN"/>
              </w:rPr>
              <w:t xml:space="preserve">AVVISO </w:t>
            </w:r>
            <w:r w:rsidR="00DB0F71" w:rsidRPr="00441DF3">
              <w:rPr>
                <w:b/>
                <w:bCs/>
                <w:i/>
                <w:sz w:val="22"/>
                <w:szCs w:val="22"/>
              </w:rPr>
              <w:t xml:space="preserve">PUBBLICO DELL’ASSESSORATO REGIONALE ALLA FAMIGLIA E ALLE POLITICHE SOCIALI E DEL LAVORO  </w:t>
            </w:r>
            <w:proofErr w:type="spellStart"/>
            <w:r w:rsidR="00DB0F71" w:rsidRPr="00441DF3">
              <w:rPr>
                <w:b/>
                <w:bCs/>
                <w:i/>
                <w:sz w:val="22"/>
                <w:szCs w:val="22"/>
              </w:rPr>
              <w:t>DI</w:t>
            </w:r>
            <w:proofErr w:type="spellEnd"/>
            <w:r w:rsidR="00DB0F71" w:rsidRPr="00441DF3">
              <w:rPr>
                <w:b/>
                <w:bCs/>
                <w:i/>
                <w:sz w:val="22"/>
                <w:szCs w:val="22"/>
              </w:rPr>
              <w:t xml:space="preserve"> CUI AL </w:t>
            </w:r>
            <w:proofErr w:type="spellStart"/>
            <w:r w:rsidR="00DB0F71" w:rsidRPr="00441DF3">
              <w:rPr>
                <w:b/>
                <w:bCs/>
                <w:i/>
                <w:sz w:val="22"/>
                <w:szCs w:val="22"/>
              </w:rPr>
              <w:t>D.D.G.</w:t>
            </w:r>
            <w:proofErr w:type="spellEnd"/>
            <w:r w:rsidR="00DB0F71" w:rsidRPr="00441DF3">
              <w:rPr>
                <w:b/>
                <w:bCs/>
                <w:i/>
                <w:sz w:val="22"/>
                <w:szCs w:val="22"/>
              </w:rPr>
              <w:t xml:space="preserve"> N. 89 DEL 08/02/2022 PER LA SELEZIONE </w:t>
            </w:r>
            <w:proofErr w:type="spellStart"/>
            <w:r w:rsidR="00DB0F71" w:rsidRPr="00441DF3">
              <w:rPr>
                <w:b/>
                <w:bCs/>
                <w:i/>
                <w:sz w:val="22"/>
                <w:szCs w:val="22"/>
              </w:rPr>
              <w:t>DI</w:t>
            </w:r>
            <w:proofErr w:type="spellEnd"/>
            <w:r w:rsidR="00DB0F71" w:rsidRPr="00441DF3">
              <w:rPr>
                <w:b/>
                <w:bCs/>
                <w:i/>
                <w:sz w:val="22"/>
                <w:szCs w:val="22"/>
              </w:rPr>
              <w:t xml:space="preserve"> ENTI PUBBLICI ED ENTI DEL TERZO SETTORE PER LA SUCCESSIVA PRESENTAZIONE </w:t>
            </w:r>
            <w:proofErr w:type="spellStart"/>
            <w:r w:rsidR="00DB0F71" w:rsidRPr="00441DF3">
              <w:rPr>
                <w:b/>
                <w:bCs/>
                <w:i/>
                <w:sz w:val="22"/>
                <w:szCs w:val="22"/>
              </w:rPr>
              <w:t>DI</w:t>
            </w:r>
            <w:proofErr w:type="spellEnd"/>
            <w:r w:rsidR="00DB0F71" w:rsidRPr="00441DF3">
              <w:rPr>
                <w:b/>
                <w:bCs/>
                <w:i/>
                <w:sz w:val="22"/>
                <w:szCs w:val="22"/>
              </w:rPr>
              <w:t xml:space="preserve"> UN PROGETTO A VALERE SULL’AVVISO PUBBLICO NAZIONALE PER IL FINANZIAMENTO </w:t>
            </w:r>
            <w:proofErr w:type="spellStart"/>
            <w:r w:rsidR="00DB0F71" w:rsidRPr="00441DF3">
              <w:rPr>
                <w:b/>
                <w:bCs/>
                <w:i/>
                <w:sz w:val="22"/>
                <w:szCs w:val="22"/>
              </w:rPr>
              <w:t>DI</w:t>
            </w:r>
            <w:proofErr w:type="spellEnd"/>
            <w:r w:rsidR="00DB0F71" w:rsidRPr="00441DF3">
              <w:rPr>
                <w:b/>
                <w:bCs/>
                <w:i/>
                <w:sz w:val="22"/>
                <w:szCs w:val="22"/>
              </w:rPr>
              <w:t xml:space="preserve"> PROGETTI PER IL TURISMO ACCESSIBILE E INCLUSIVO PER LE PERSONE CON DISABILITÀ </w:t>
            </w:r>
            <w:proofErr w:type="spellStart"/>
            <w:r w:rsidR="00DB0F71" w:rsidRPr="00441DF3">
              <w:rPr>
                <w:b/>
                <w:bCs/>
                <w:i/>
                <w:sz w:val="22"/>
                <w:szCs w:val="22"/>
              </w:rPr>
              <w:t>DI</w:t>
            </w:r>
            <w:proofErr w:type="spellEnd"/>
            <w:r w:rsidR="00DB0F71" w:rsidRPr="00441DF3">
              <w:rPr>
                <w:b/>
                <w:bCs/>
                <w:i/>
                <w:sz w:val="22"/>
                <w:szCs w:val="22"/>
              </w:rPr>
              <w:t xml:space="preserve"> CUI AL D.M. DEL 10 GENNAIO 2022</w:t>
            </w:r>
            <w:r>
              <w:rPr>
                <w:b/>
                <w:bCs/>
                <w:i/>
                <w:sz w:val="22"/>
                <w:szCs w:val="22"/>
              </w:rPr>
              <w:t>”.</w:t>
            </w:r>
          </w:p>
        </w:tc>
      </w:tr>
    </w:tbl>
    <w:p w:rsidR="00AE0A1E" w:rsidRDefault="00AE0A1E" w:rsidP="00D87D28">
      <w:pPr>
        <w:pStyle w:val="Titolo3"/>
        <w:jc w:val="left"/>
        <w:rPr>
          <w:rFonts w:ascii="Poor Richard" w:hAnsi="Poor Richard" w:cs="Poor Richard"/>
          <w:i w:val="0"/>
          <w:iCs w:val="0"/>
          <w:color w:val="000000"/>
          <w:sz w:val="24"/>
          <w:szCs w:val="24"/>
        </w:rPr>
      </w:pPr>
    </w:p>
    <w:p w:rsidR="00073239" w:rsidRPr="00441DF3" w:rsidRDefault="00073239" w:rsidP="0007369F">
      <w:pPr>
        <w:pStyle w:val="rtf1rtf1Testo10modulistica"/>
        <w:keepNext/>
        <w:autoSpaceDE/>
        <w:autoSpaceDN/>
        <w:adjustRightInd/>
        <w:spacing w:line="360" w:lineRule="auto"/>
        <w:ind w:firstLine="0"/>
        <w:outlineLvl w:val="2"/>
        <w:rPr>
          <w:rFonts w:ascii="Times New Roman" w:hAnsi="Times New Roman" w:cs="Times New Roman"/>
          <w:b/>
          <w:sz w:val="22"/>
          <w:szCs w:val="22"/>
        </w:rPr>
      </w:pPr>
      <w:r w:rsidRPr="00441DF3">
        <w:rPr>
          <w:rFonts w:ascii="Times New Roman" w:hAnsi="Times New Roman" w:cs="Times New Roman"/>
          <w:sz w:val="22"/>
          <w:szCs w:val="22"/>
        </w:rPr>
        <w:t xml:space="preserve">L’anno </w:t>
      </w:r>
      <w:r w:rsidRPr="00441DF3">
        <w:rPr>
          <w:rFonts w:ascii="Times New Roman" w:hAnsi="Times New Roman" w:cs="Times New Roman"/>
          <w:b/>
          <w:i/>
          <w:sz w:val="22"/>
          <w:szCs w:val="22"/>
        </w:rPr>
        <w:t>duemila</w:t>
      </w:r>
      <w:r w:rsidR="00240BDD" w:rsidRPr="00441DF3">
        <w:rPr>
          <w:rFonts w:ascii="Times New Roman" w:hAnsi="Times New Roman" w:cs="Times New Roman"/>
          <w:b/>
          <w:i/>
          <w:sz w:val="22"/>
          <w:szCs w:val="22"/>
        </w:rPr>
        <w:t>ven</w:t>
      </w:r>
      <w:r w:rsidR="007B75DB" w:rsidRPr="00441DF3">
        <w:rPr>
          <w:rFonts w:ascii="Times New Roman" w:hAnsi="Times New Roman" w:cs="Times New Roman"/>
          <w:b/>
          <w:i/>
          <w:sz w:val="22"/>
          <w:szCs w:val="22"/>
        </w:rPr>
        <w:t>t</w:t>
      </w:r>
      <w:r w:rsidR="00DB0F71" w:rsidRPr="00441DF3">
        <w:rPr>
          <w:rFonts w:ascii="Times New Roman" w:hAnsi="Times New Roman" w:cs="Times New Roman"/>
          <w:b/>
          <w:i/>
          <w:sz w:val="22"/>
          <w:szCs w:val="22"/>
        </w:rPr>
        <w:t>idue</w:t>
      </w:r>
      <w:r w:rsidRPr="00441DF3">
        <w:rPr>
          <w:rFonts w:ascii="Times New Roman" w:hAnsi="Times New Roman" w:cs="Times New Roman"/>
          <w:sz w:val="22"/>
          <w:szCs w:val="22"/>
        </w:rPr>
        <w:t xml:space="preserve"> il giorno </w:t>
      </w:r>
      <w:r w:rsidR="00DB0F71" w:rsidRPr="00441DF3">
        <w:rPr>
          <w:rFonts w:ascii="Times New Roman" w:hAnsi="Times New Roman" w:cs="Times New Roman"/>
          <w:b/>
          <w:i/>
          <w:sz w:val="22"/>
          <w:szCs w:val="22"/>
        </w:rPr>
        <w:t>undici</w:t>
      </w:r>
      <w:r w:rsidR="00240BDD" w:rsidRPr="00441DF3">
        <w:rPr>
          <w:rFonts w:ascii="Times New Roman" w:hAnsi="Times New Roman" w:cs="Times New Roman"/>
          <w:b/>
          <w:i/>
          <w:sz w:val="22"/>
          <w:szCs w:val="22"/>
        </w:rPr>
        <w:t xml:space="preserve"> </w:t>
      </w:r>
      <w:r w:rsidRPr="00441DF3">
        <w:rPr>
          <w:rFonts w:ascii="Times New Roman" w:hAnsi="Times New Roman" w:cs="Times New Roman"/>
          <w:sz w:val="22"/>
          <w:szCs w:val="22"/>
        </w:rPr>
        <w:t xml:space="preserve">del mese di </w:t>
      </w:r>
      <w:r w:rsidR="00DB0F71" w:rsidRPr="00441DF3">
        <w:rPr>
          <w:rFonts w:ascii="Times New Roman" w:hAnsi="Times New Roman" w:cs="Times New Roman"/>
          <w:b/>
          <w:sz w:val="22"/>
          <w:szCs w:val="22"/>
        </w:rPr>
        <w:t>marzo</w:t>
      </w:r>
      <w:r w:rsidR="007B75DB" w:rsidRPr="00441DF3">
        <w:rPr>
          <w:rFonts w:ascii="Times New Roman" w:hAnsi="Times New Roman" w:cs="Times New Roman"/>
          <w:b/>
          <w:sz w:val="22"/>
          <w:szCs w:val="22"/>
        </w:rPr>
        <w:t xml:space="preserve"> </w:t>
      </w:r>
      <w:r w:rsidRPr="00441DF3">
        <w:rPr>
          <w:rFonts w:ascii="Times New Roman" w:hAnsi="Times New Roman" w:cs="Times New Roman"/>
          <w:sz w:val="22"/>
          <w:szCs w:val="22"/>
        </w:rPr>
        <w:t xml:space="preserve">nella Residenza Municipale, </w:t>
      </w:r>
      <w:r w:rsidR="00240BDD" w:rsidRPr="00441DF3">
        <w:rPr>
          <w:rFonts w:ascii="Times New Roman" w:hAnsi="Times New Roman" w:cs="Times New Roman"/>
          <w:sz w:val="22"/>
          <w:szCs w:val="22"/>
        </w:rPr>
        <w:t xml:space="preserve">la </w:t>
      </w:r>
      <w:r w:rsidRPr="00441DF3">
        <w:rPr>
          <w:rFonts w:ascii="Times New Roman" w:hAnsi="Times New Roman" w:cs="Times New Roman"/>
          <w:sz w:val="22"/>
          <w:szCs w:val="22"/>
        </w:rPr>
        <w:t xml:space="preserve"> sottoscritt</w:t>
      </w:r>
      <w:r w:rsidR="00240BDD" w:rsidRPr="00441DF3">
        <w:rPr>
          <w:rFonts w:ascii="Times New Roman" w:hAnsi="Times New Roman" w:cs="Times New Roman"/>
          <w:sz w:val="22"/>
          <w:szCs w:val="22"/>
        </w:rPr>
        <w:t>a</w:t>
      </w:r>
      <w:r w:rsidRPr="00441DF3">
        <w:rPr>
          <w:rFonts w:ascii="Times New Roman" w:hAnsi="Times New Roman" w:cs="Times New Roman"/>
          <w:sz w:val="22"/>
          <w:szCs w:val="22"/>
        </w:rPr>
        <w:t xml:space="preserve"> </w:t>
      </w:r>
      <w:r w:rsidR="00240BDD" w:rsidRPr="00441DF3">
        <w:rPr>
          <w:rFonts w:ascii="Times New Roman" w:hAnsi="Times New Roman" w:cs="Times New Roman"/>
          <w:sz w:val="22"/>
          <w:szCs w:val="22"/>
        </w:rPr>
        <w:t xml:space="preserve">Sig.ra </w:t>
      </w:r>
      <w:r w:rsidR="00240BDD" w:rsidRPr="00441DF3">
        <w:rPr>
          <w:rFonts w:ascii="Times New Roman" w:hAnsi="Times New Roman" w:cs="Times New Roman"/>
          <w:b/>
          <w:sz w:val="22"/>
          <w:szCs w:val="22"/>
        </w:rPr>
        <w:t>Bisognano Maria Concetta</w:t>
      </w:r>
    </w:p>
    <w:p w:rsidR="00073239" w:rsidRPr="00441DF3" w:rsidRDefault="00073239" w:rsidP="0007369F">
      <w:pPr>
        <w:pStyle w:val="rtf1rtf1Testo10modulistica"/>
        <w:autoSpaceDE/>
        <w:autoSpaceDN/>
        <w:adjustRightInd/>
        <w:spacing w:line="360" w:lineRule="auto"/>
        <w:ind w:firstLine="0"/>
        <w:jc w:val="center"/>
        <w:rPr>
          <w:rFonts w:ascii="Times New Roman" w:hAnsi="Times New Roman" w:cs="Times New Roman"/>
          <w:b/>
          <w:sz w:val="22"/>
          <w:szCs w:val="22"/>
        </w:rPr>
      </w:pPr>
      <w:r w:rsidRPr="00441DF3">
        <w:rPr>
          <w:rFonts w:ascii="Times New Roman" w:hAnsi="Times New Roman" w:cs="Times New Roman"/>
          <w:b/>
          <w:sz w:val="22"/>
          <w:szCs w:val="22"/>
        </w:rPr>
        <w:t>RESPONSABILE DEL SETTORE II</w:t>
      </w:r>
    </w:p>
    <w:p w:rsidR="00073239" w:rsidRPr="00441DF3" w:rsidRDefault="00073239" w:rsidP="0007369F">
      <w:pPr>
        <w:spacing w:line="360" w:lineRule="auto"/>
        <w:jc w:val="both"/>
        <w:rPr>
          <w:rFonts w:eastAsiaTheme="minorEastAsia"/>
          <w:iCs/>
          <w:sz w:val="22"/>
          <w:szCs w:val="22"/>
        </w:rPr>
      </w:pPr>
      <w:r w:rsidRPr="00441DF3">
        <w:rPr>
          <w:rFonts w:eastAsiaTheme="minorEastAsia"/>
          <w:b/>
          <w:iCs/>
          <w:sz w:val="22"/>
          <w:szCs w:val="22"/>
        </w:rPr>
        <w:t xml:space="preserve">Vista </w:t>
      </w:r>
      <w:r w:rsidRPr="00441DF3">
        <w:rPr>
          <w:rFonts w:eastAsiaTheme="minorEastAsia"/>
          <w:iCs/>
          <w:sz w:val="22"/>
          <w:szCs w:val="22"/>
        </w:rPr>
        <w:t>la legge 8.6.1990, n. 142;</w:t>
      </w:r>
    </w:p>
    <w:p w:rsidR="00073239" w:rsidRPr="00441DF3" w:rsidRDefault="00073239" w:rsidP="0007369F">
      <w:pPr>
        <w:spacing w:line="360" w:lineRule="auto"/>
        <w:jc w:val="both"/>
        <w:rPr>
          <w:rFonts w:eastAsiaTheme="minorEastAsia"/>
          <w:iCs/>
          <w:sz w:val="22"/>
          <w:szCs w:val="22"/>
        </w:rPr>
      </w:pPr>
      <w:r w:rsidRPr="00441DF3">
        <w:rPr>
          <w:rFonts w:eastAsiaTheme="minorEastAsia"/>
          <w:b/>
          <w:iCs/>
          <w:sz w:val="22"/>
          <w:szCs w:val="22"/>
        </w:rPr>
        <w:t>Vista</w:t>
      </w:r>
      <w:r w:rsidRPr="00441DF3">
        <w:rPr>
          <w:rFonts w:eastAsiaTheme="minorEastAsia"/>
          <w:iCs/>
          <w:sz w:val="22"/>
          <w:szCs w:val="22"/>
        </w:rPr>
        <w:t xml:space="preserve"> la </w:t>
      </w:r>
      <w:proofErr w:type="spellStart"/>
      <w:r w:rsidRPr="00441DF3">
        <w:rPr>
          <w:rFonts w:eastAsiaTheme="minorEastAsia"/>
          <w:iCs/>
          <w:sz w:val="22"/>
          <w:szCs w:val="22"/>
        </w:rPr>
        <w:t>L.R.</w:t>
      </w:r>
      <w:proofErr w:type="spellEnd"/>
      <w:r w:rsidRPr="00441DF3">
        <w:rPr>
          <w:rFonts w:eastAsiaTheme="minorEastAsia"/>
          <w:iCs/>
          <w:sz w:val="22"/>
          <w:szCs w:val="22"/>
        </w:rPr>
        <w:t xml:space="preserve"> 07.09.1998, n. 23, ad oggetto: Attuazione nella Regione siciliana di norme della L. 15.5.97, n. 127;</w:t>
      </w:r>
    </w:p>
    <w:p w:rsidR="00073239" w:rsidRPr="00441DF3" w:rsidRDefault="00073239" w:rsidP="0007369F">
      <w:pPr>
        <w:spacing w:line="360" w:lineRule="auto"/>
        <w:jc w:val="both"/>
        <w:rPr>
          <w:rFonts w:eastAsiaTheme="minorEastAsia"/>
          <w:iCs/>
          <w:sz w:val="22"/>
          <w:szCs w:val="22"/>
        </w:rPr>
      </w:pPr>
      <w:r w:rsidRPr="00441DF3">
        <w:rPr>
          <w:rFonts w:eastAsiaTheme="minorEastAsia"/>
          <w:b/>
          <w:iCs/>
          <w:sz w:val="22"/>
          <w:szCs w:val="22"/>
        </w:rPr>
        <w:t>Vista</w:t>
      </w:r>
      <w:r w:rsidRPr="00441DF3">
        <w:rPr>
          <w:rFonts w:eastAsiaTheme="minorEastAsia"/>
          <w:iCs/>
          <w:sz w:val="22"/>
          <w:szCs w:val="22"/>
        </w:rPr>
        <w:t xml:space="preserve"> la Circolare regionale, </w:t>
      </w:r>
      <w:proofErr w:type="spellStart"/>
      <w:r w:rsidRPr="00441DF3">
        <w:rPr>
          <w:rFonts w:eastAsiaTheme="minorEastAsia"/>
          <w:iCs/>
          <w:sz w:val="22"/>
          <w:szCs w:val="22"/>
        </w:rPr>
        <w:t>Ass.to</w:t>
      </w:r>
      <w:proofErr w:type="spellEnd"/>
      <w:r w:rsidRPr="00441DF3">
        <w:rPr>
          <w:rFonts w:eastAsiaTheme="minorEastAsia"/>
          <w:iCs/>
          <w:sz w:val="22"/>
          <w:szCs w:val="22"/>
        </w:rPr>
        <w:t xml:space="preserve"> </w:t>
      </w:r>
      <w:proofErr w:type="spellStart"/>
      <w:r w:rsidRPr="00441DF3">
        <w:rPr>
          <w:rFonts w:eastAsiaTheme="minorEastAsia"/>
          <w:iCs/>
          <w:sz w:val="22"/>
          <w:szCs w:val="22"/>
        </w:rPr>
        <w:t>EE.LL.</w:t>
      </w:r>
      <w:proofErr w:type="spellEnd"/>
      <w:r w:rsidRPr="00441DF3">
        <w:rPr>
          <w:rFonts w:eastAsiaTheme="minorEastAsia"/>
          <w:iCs/>
          <w:sz w:val="22"/>
          <w:szCs w:val="22"/>
        </w:rPr>
        <w:t>, n. 29.01.1999, n. 2;</w:t>
      </w:r>
    </w:p>
    <w:p w:rsidR="00073239" w:rsidRPr="00441DF3" w:rsidRDefault="00073239" w:rsidP="0007369F">
      <w:pPr>
        <w:spacing w:line="360" w:lineRule="auto"/>
        <w:jc w:val="both"/>
        <w:rPr>
          <w:rFonts w:eastAsiaTheme="minorEastAsia"/>
          <w:iCs/>
          <w:sz w:val="22"/>
          <w:szCs w:val="22"/>
        </w:rPr>
      </w:pPr>
      <w:r w:rsidRPr="00441DF3">
        <w:rPr>
          <w:rFonts w:eastAsiaTheme="minorEastAsia"/>
          <w:b/>
          <w:iCs/>
          <w:sz w:val="22"/>
          <w:szCs w:val="22"/>
        </w:rPr>
        <w:t>Visto</w:t>
      </w:r>
      <w:r w:rsidRPr="00441DF3">
        <w:rPr>
          <w:rFonts w:eastAsiaTheme="minorEastAsia"/>
          <w:iCs/>
          <w:sz w:val="22"/>
          <w:szCs w:val="22"/>
        </w:rPr>
        <w:t xml:space="preserve"> il </w:t>
      </w:r>
      <w:proofErr w:type="spellStart"/>
      <w:r w:rsidRPr="00441DF3">
        <w:rPr>
          <w:rFonts w:eastAsiaTheme="minorEastAsia"/>
          <w:iCs/>
          <w:sz w:val="22"/>
          <w:szCs w:val="22"/>
        </w:rPr>
        <w:t>D.Lgs.</w:t>
      </w:r>
      <w:proofErr w:type="spellEnd"/>
      <w:r w:rsidRPr="00441DF3">
        <w:rPr>
          <w:rFonts w:eastAsiaTheme="minorEastAsia"/>
          <w:iCs/>
          <w:sz w:val="22"/>
          <w:szCs w:val="22"/>
        </w:rPr>
        <w:t xml:space="preserve"> 18 agosto 2000, n. 267, recante Testo unico delle leggi sull'ordinamento degli enti locali;</w:t>
      </w:r>
    </w:p>
    <w:p w:rsidR="00073239" w:rsidRPr="00441DF3" w:rsidRDefault="00073239" w:rsidP="0007369F">
      <w:pPr>
        <w:spacing w:line="360" w:lineRule="auto"/>
        <w:jc w:val="both"/>
        <w:rPr>
          <w:rFonts w:eastAsiaTheme="minorEastAsia"/>
          <w:iCs/>
          <w:sz w:val="22"/>
          <w:szCs w:val="22"/>
        </w:rPr>
      </w:pPr>
      <w:r w:rsidRPr="00441DF3">
        <w:rPr>
          <w:rFonts w:eastAsiaTheme="minorEastAsia"/>
          <w:b/>
          <w:iCs/>
          <w:sz w:val="22"/>
          <w:szCs w:val="22"/>
        </w:rPr>
        <w:t>Vista</w:t>
      </w:r>
      <w:r w:rsidRPr="00441DF3">
        <w:rPr>
          <w:rFonts w:eastAsiaTheme="minorEastAsia"/>
          <w:iCs/>
          <w:sz w:val="22"/>
          <w:szCs w:val="22"/>
        </w:rPr>
        <w:t xml:space="preserve"> la LR 23 dicembre 2000, n. 30 , recante Norme sull'ordinamento degli enti locali;</w:t>
      </w:r>
    </w:p>
    <w:p w:rsidR="00073239" w:rsidRPr="00441DF3" w:rsidRDefault="00073239" w:rsidP="0007369F">
      <w:pPr>
        <w:widowControl w:val="0"/>
        <w:autoSpaceDE w:val="0"/>
        <w:autoSpaceDN w:val="0"/>
        <w:adjustRightInd w:val="0"/>
        <w:spacing w:line="360" w:lineRule="auto"/>
        <w:jc w:val="both"/>
        <w:rPr>
          <w:rFonts w:eastAsiaTheme="minorEastAsia"/>
          <w:bCs/>
          <w:sz w:val="22"/>
          <w:szCs w:val="22"/>
        </w:rPr>
      </w:pPr>
      <w:r w:rsidRPr="00441DF3">
        <w:rPr>
          <w:rFonts w:eastAsiaTheme="minorEastAsia"/>
          <w:b/>
          <w:bCs/>
          <w:sz w:val="22"/>
          <w:szCs w:val="22"/>
        </w:rPr>
        <w:t>Visto</w:t>
      </w:r>
      <w:r w:rsidRPr="00441DF3">
        <w:rPr>
          <w:rFonts w:eastAsiaTheme="minorEastAsia"/>
          <w:bCs/>
          <w:sz w:val="22"/>
          <w:szCs w:val="22"/>
        </w:rPr>
        <w:t xml:space="preserve"> il</w:t>
      </w:r>
      <w:r w:rsidRPr="00441DF3">
        <w:rPr>
          <w:rFonts w:eastAsiaTheme="minorEastAsia"/>
          <w:b/>
          <w:bCs/>
          <w:sz w:val="22"/>
          <w:szCs w:val="22"/>
        </w:rPr>
        <w:t xml:space="preserve"> </w:t>
      </w:r>
      <w:r w:rsidR="00240BDD" w:rsidRPr="00441DF3">
        <w:rPr>
          <w:rFonts w:eastAsiaTheme="minorEastAsia"/>
          <w:bCs/>
          <w:sz w:val="22"/>
          <w:szCs w:val="22"/>
        </w:rPr>
        <w:t>decreto sindacale n. 2</w:t>
      </w:r>
      <w:r w:rsidR="00DB0F71" w:rsidRPr="00441DF3">
        <w:rPr>
          <w:rFonts w:eastAsiaTheme="minorEastAsia"/>
          <w:bCs/>
          <w:sz w:val="22"/>
          <w:szCs w:val="22"/>
        </w:rPr>
        <w:t>8</w:t>
      </w:r>
      <w:r w:rsidR="00240BDD" w:rsidRPr="00441DF3">
        <w:rPr>
          <w:rFonts w:eastAsiaTheme="minorEastAsia"/>
          <w:bCs/>
          <w:sz w:val="22"/>
          <w:szCs w:val="22"/>
        </w:rPr>
        <w:t xml:space="preserve"> del 31</w:t>
      </w:r>
      <w:r w:rsidRPr="00441DF3">
        <w:rPr>
          <w:rFonts w:eastAsiaTheme="minorEastAsia"/>
          <w:bCs/>
          <w:sz w:val="22"/>
          <w:szCs w:val="22"/>
        </w:rPr>
        <w:t>.12.20</w:t>
      </w:r>
      <w:r w:rsidR="00DB0F71" w:rsidRPr="00441DF3">
        <w:rPr>
          <w:rFonts w:eastAsiaTheme="minorEastAsia"/>
          <w:bCs/>
          <w:sz w:val="22"/>
          <w:szCs w:val="22"/>
        </w:rPr>
        <w:t>21</w:t>
      </w:r>
      <w:r w:rsidRPr="00441DF3">
        <w:rPr>
          <w:rFonts w:eastAsiaTheme="minorEastAsia"/>
          <w:bCs/>
          <w:sz w:val="22"/>
          <w:szCs w:val="22"/>
        </w:rPr>
        <w:t>, in merito agli incarichi di posizione organizzativa alla luce dell’art. 45 comma 1;</w:t>
      </w:r>
    </w:p>
    <w:p w:rsidR="00DB0F71" w:rsidRPr="0007369F" w:rsidRDefault="00DB0F71" w:rsidP="0007369F">
      <w:pPr>
        <w:pStyle w:val="Default"/>
        <w:spacing w:line="360" w:lineRule="auto"/>
        <w:jc w:val="both"/>
        <w:rPr>
          <w:b/>
          <w:i/>
          <w:sz w:val="22"/>
          <w:szCs w:val="22"/>
        </w:rPr>
      </w:pPr>
      <w:r w:rsidRPr="0007369F">
        <w:rPr>
          <w:b/>
          <w:i/>
          <w:sz w:val="22"/>
          <w:szCs w:val="22"/>
        </w:rPr>
        <w:t>PREMESSO CHE:</w:t>
      </w:r>
    </w:p>
    <w:p w:rsidR="00DB0F71" w:rsidRPr="00441DF3" w:rsidRDefault="00DB0F71" w:rsidP="0007369F">
      <w:pPr>
        <w:pStyle w:val="Default"/>
        <w:spacing w:after="27" w:line="360" w:lineRule="auto"/>
        <w:jc w:val="both"/>
        <w:rPr>
          <w:sz w:val="22"/>
          <w:szCs w:val="22"/>
        </w:rPr>
      </w:pPr>
      <w:r w:rsidRPr="00441DF3">
        <w:rPr>
          <w:sz w:val="22"/>
          <w:szCs w:val="22"/>
        </w:rPr>
        <w:t>- l’Amministrazione comunale ha realizzato, negli ultimi anni, una strategia di sviluppo turistico integrata per accrescere la domanda turistica e le ricadute economiche attraverso una qualificazione del territorio con azioni di promozione del territorio e di servizi;</w:t>
      </w:r>
    </w:p>
    <w:p w:rsidR="00DB0F71" w:rsidRPr="00441DF3" w:rsidRDefault="00DB0F71" w:rsidP="0007369F">
      <w:pPr>
        <w:pStyle w:val="Default"/>
        <w:spacing w:after="27" w:line="360" w:lineRule="auto"/>
        <w:jc w:val="both"/>
        <w:rPr>
          <w:sz w:val="22"/>
          <w:szCs w:val="22"/>
        </w:rPr>
      </w:pPr>
      <w:r w:rsidRPr="00441DF3">
        <w:rPr>
          <w:sz w:val="22"/>
          <w:szCs w:val="22"/>
        </w:rPr>
        <w:t xml:space="preserve">- l’Amministrazione comunale ha basato la sua azione nella valorizzazione anche del litorale </w:t>
      </w:r>
      <w:proofErr w:type="spellStart"/>
      <w:r w:rsidRPr="00441DF3">
        <w:rPr>
          <w:sz w:val="22"/>
          <w:szCs w:val="22"/>
        </w:rPr>
        <w:t>priolese</w:t>
      </w:r>
      <w:proofErr w:type="spellEnd"/>
      <w:r w:rsidRPr="00441DF3">
        <w:rPr>
          <w:sz w:val="22"/>
          <w:szCs w:val="22"/>
        </w:rPr>
        <w:t xml:space="preserve"> e del proprio patrimonio naturalistico;</w:t>
      </w:r>
    </w:p>
    <w:p w:rsidR="00DB0F71" w:rsidRPr="00441DF3" w:rsidRDefault="00DB0F71" w:rsidP="0007369F">
      <w:pPr>
        <w:pStyle w:val="Default"/>
        <w:spacing w:after="27" w:line="360" w:lineRule="auto"/>
        <w:jc w:val="both"/>
        <w:rPr>
          <w:sz w:val="22"/>
          <w:szCs w:val="22"/>
        </w:rPr>
      </w:pPr>
      <w:r w:rsidRPr="00441DF3">
        <w:rPr>
          <w:sz w:val="22"/>
          <w:szCs w:val="22"/>
        </w:rPr>
        <w:t>- l’Amministrazione comunale è attenta alle persone con disabilità, oggi più che mai a causa della pandemia Covid-19, che ha danneggiato ancora di più le fasce più deboli del territorio;</w:t>
      </w:r>
    </w:p>
    <w:p w:rsidR="00DB0F71" w:rsidRPr="00441DF3" w:rsidRDefault="00DB0F71" w:rsidP="0007369F">
      <w:pPr>
        <w:pStyle w:val="Default"/>
        <w:spacing w:line="360" w:lineRule="auto"/>
        <w:jc w:val="both"/>
        <w:rPr>
          <w:sz w:val="22"/>
          <w:szCs w:val="22"/>
        </w:rPr>
      </w:pPr>
      <w:r w:rsidRPr="00441DF3">
        <w:rPr>
          <w:sz w:val="22"/>
          <w:szCs w:val="22"/>
        </w:rPr>
        <w:t>- in tale ottica è intenzione dell’Amministrazione comunale incentivare il turismo accessibile;</w:t>
      </w:r>
    </w:p>
    <w:p w:rsidR="00DB0F71" w:rsidRPr="00441DF3" w:rsidRDefault="00DB0F71" w:rsidP="0007369F">
      <w:pPr>
        <w:pStyle w:val="Default"/>
        <w:spacing w:line="360" w:lineRule="auto"/>
        <w:jc w:val="both"/>
        <w:rPr>
          <w:sz w:val="22"/>
          <w:szCs w:val="22"/>
        </w:rPr>
      </w:pPr>
      <w:r w:rsidRPr="00441DF3">
        <w:rPr>
          <w:b/>
          <w:i/>
          <w:sz w:val="22"/>
          <w:szCs w:val="22"/>
        </w:rPr>
        <w:t xml:space="preserve">VISTO </w:t>
      </w:r>
      <w:r w:rsidRPr="00441DF3">
        <w:rPr>
          <w:sz w:val="22"/>
          <w:szCs w:val="22"/>
        </w:rPr>
        <w:t>il Decreto del Ministro per le disabilità di concerto con il Ministro dell’economia e delle finanze, del lavoro e delle politiche sociali e del turismo, del 28 settembre 2021, recante il riparto delle risorse afferenti il “Fondo per I ’inclusione delle persone con disabilità", di cui all’art. 34, comma 2, del decreto-legge 22 marzo 2021, n. 41, con il quale l’Ufficio per le politiche in favore delle persone con disabilita della Presidenza del Consiglio dei ministri, intende promuovere l’attuazione di progetti volti a favorire il turismo accessibile attraverso azioni finalizzate:</w:t>
      </w:r>
    </w:p>
    <w:p w:rsidR="00DB0F71" w:rsidRPr="00441DF3" w:rsidRDefault="00DB0F71" w:rsidP="0007369F">
      <w:pPr>
        <w:pStyle w:val="Default"/>
        <w:spacing w:line="360" w:lineRule="auto"/>
        <w:jc w:val="both"/>
        <w:rPr>
          <w:sz w:val="22"/>
          <w:szCs w:val="22"/>
        </w:rPr>
      </w:pPr>
      <w:r w:rsidRPr="00441DF3">
        <w:rPr>
          <w:sz w:val="22"/>
          <w:szCs w:val="22"/>
        </w:rPr>
        <w:lastRenderedPageBreak/>
        <w:t>a) allo sviluppo del turismo accessibile e inclusivo volto a favorire la presenza di turisti con disabilità e dei loro familiari;</w:t>
      </w:r>
    </w:p>
    <w:p w:rsidR="00DB0F71" w:rsidRPr="00441DF3" w:rsidRDefault="00DB0F71" w:rsidP="0007369F">
      <w:pPr>
        <w:pStyle w:val="Default"/>
        <w:spacing w:line="360" w:lineRule="auto"/>
        <w:jc w:val="both"/>
        <w:rPr>
          <w:sz w:val="22"/>
          <w:szCs w:val="22"/>
        </w:rPr>
      </w:pPr>
      <w:r w:rsidRPr="00441DF3">
        <w:rPr>
          <w:sz w:val="22"/>
          <w:szCs w:val="22"/>
        </w:rPr>
        <w:t>b) alla realizzazione di infrastrutture e all’organizzazione di servizi accessibili;</w:t>
      </w:r>
    </w:p>
    <w:p w:rsidR="00DB0F71" w:rsidRPr="00441DF3" w:rsidRDefault="00DB0F71" w:rsidP="0007369F">
      <w:pPr>
        <w:pStyle w:val="Default"/>
        <w:spacing w:line="360" w:lineRule="auto"/>
        <w:jc w:val="both"/>
        <w:rPr>
          <w:sz w:val="22"/>
          <w:szCs w:val="22"/>
        </w:rPr>
      </w:pPr>
      <w:r w:rsidRPr="00441DF3">
        <w:rPr>
          <w:sz w:val="22"/>
          <w:szCs w:val="22"/>
        </w:rPr>
        <w:t>c) all’offerta turistica accessibile ed inclusiva, anche attraverso tirocini lavorativi per persone con disabilità;</w:t>
      </w:r>
    </w:p>
    <w:p w:rsidR="00DB0F71" w:rsidRPr="00441DF3" w:rsidRDefault="00DB0F71" w:rsidP="0007369F">
      <w:pPr>
        <w:pStyle w:val="Default"/>
        <w:spacing w:line="360" w:lineRule="auto"/>
        <w:jc w:val="both"/>
        <w:rPr>
          <w:sz w:val="22"/>
          <w:szCs w:val="22"/>
        </w:rPr>
      </w:pPr>
      <w:r w:rsidRPr="00441DF3">
        <w:rPr>
          <w:b/>
          <w:i/>
          <w:sz w:val="22"/>
          <w:szCs w:val="22"/>
        </w:rPr>
        <w:t>VISTA</w:t>
      </w:r>
      <w:r w:rsidRPr="00441DF3">
        <w:rPr>
          <w:sz w:val="22"/>
          <w:szCs w:val="22"/>
        </w:rPr>
        <w:t xml:space="preserve"> la pubblicazione, in data 10 gennaio 2022, sul sito del Ministro per le disabilità Presidenza del Consiglio dei Ministri, dell’Avviso pubblico per il finanziamento di progetti per il turismo accessibile e inclusivo per le persone con disabilità, al quale possono partecipare le Regioni e le Province Autonome di Trento e Bolzano con altri enti pubblici ed enti del terzo settore, di cui al decreto legislativo 3 luglio 2017 n. 117, a condizione, per questi ultimi, che abbiano nello Statuto e/o nell’atto costitutivo i temi oggetto dell’Avviso pubblico stesso;</w:t>
      </w:r>
    </w:p>
    <w:p w:rsidR="00DB0F71" w:rsidRPr="00441DF3" w:rsidRDefault="00DB0F71" w:rsidP="0007369F">
      <w:pPr>
        <w:pStyle w:val="Default"/>
        <w:spacing w:line="360" w:lineRule="auto"/>
        <w:jc w:val="both"/>
        <w:rPr>
          <w:sz w:val="22"/>
          <w:szCs w:val="22"/>
        </w:rPr>
      </w:pPr>
      <w:r w:rsidRPr="00441DF3">
        <w:rPr>
          <w:b/>
          <w:i/>
          <w:sz w:val="22"/>
          <w:szCs w:val="22"/>
        </w:rPr>
        <w:t>CONSIDERATO</w:t>
      </w:r>
      <w:r w:rsidRPr="00441DF3">
        <w:rPr>
          <w:sz w:val="22"/>
          <w:szCs w:val="22"/>
        </w:rPr>
        <w:t xml:space="preserve"> che veniva, altresì specificato che i soggetti proponenti, Regioni, Province Autonome di Trento e Bolzano, altri enti pubblici ed enti del terzo settore, di cui al decreto legislativo 3 luglio 2017 n. 117, hanno 60 </w:t>
      </w:r>
      <w:proofErr w:type="spellStart"/>
      <w:r w:rsidRPr="00441DF3">
        <w:rPr>
          <w:sz w:val="22"/>
          <w:szCs w:val="22"/>
        </w:rPr>
        <w:t>gg</w:t>
      </w:r>
      <w:proofErr w:type="spellEnd"/>
      <w:r w:rsidRPr="00441DF3">
        <w:rPr>
          <w:sz w:val="22"/>
          <w:szCs w:val="22"/>
        </w:rPr>
        <w:t xml:space="preserve"> di tempo, a decorrere dalla pubblicazione del bando sul sito del dipartimento regionale della famiglia e delle politiche sociali per la presentazione delle proposte progettuali a pena di </w:t>
      </w:r>
      <w:proofErr w:type="spellStart"/>
      <w:r w:rsidRPr="00441DF3">
        <w:rPr>
          <w:sz w:val="22"/>
          <w:szCs w:val="22"/>
        </w:rPr>
        <w:t>irricevibilità</w:t>
      </w:r>
      <w:proofErr w:type="spellEnd"/>
      <w:r w:rsidRPr="00441DF3">
        <w:rPr>
          <w:sz w:val="22"/>
          <w:szCs w:val="22"/>
        </w:rPr>
        <w:t>, si sottolinea, pertanto che il Ministro per le disabilità Presidenza del Consiglio dei Ministri, ha concesso una proroga alla scadenza, all’11 aprile 2022, di conseguenza essendo il Dipartimento regionale della famiglia e delle politiche sociali, a trasmettere ai comuni tale avviso nazionale, anche la regione ha concesso una proroga alla scadenza di presentazione della parte progettuale da parte del Comune al dipartimento regionale della famiglia e delle politiche sociali con scadenza prevista pertanto al 20 marzo 2022;</w:t>
      </w:r>
    </w:p>
    <w:p w:rsidR="00DB0F71" w:rsidRPr="00441DF3" w:rsidRDefault="00DB0F71" w:rsidP="0007369F">
      <w:pPr>
        <w:pStyle w:val="Default"/>
        <w:spacing w:line="360" w:lineRule="auto"/>
        <w:jc w:val="both"/>
        <w:rPr>
          <w:sz w:val="22"/>
          <w:szCs w:val="22"/>
        </w:rPr>
      </w:pPr>
      <w:r w:rsidRPr="00441DF3">
        <w:rPr>
          <w:b/>
          <w:i/>
          <w:sz w:val="22"/>
          <w:szCs w:val="22"/>
        </w:rPr>
        <w:t>CONSIDERATO</w:t>
      </w:r>
      <w:r w:rsidRPr="00441DF3">
        <w:rPr>
          <w:sz w:val="22"/>
          <w:szCs w:val="22"/>
        </w:rPr>
        <w:t xml:space="preserve"> che per l’individuazione dei soggetti partner, con cui presentare il progetto alla Presidenza del Consiglio dei Ministri, la Regione Siciliana Assessorato Regionale della famiglia, delle Politiche Sociali e del Lavoro - Dipartimento Regionale della Famiglia e delle Politiche Sociali, ha proceduto con la pubblicazione, sul sito del Dipartimento Regionale della Famiglia e delle Politiche Sociali dell’“Avviso pubblico di manifestazione di interesse rivolto agli Enti”;</w:t>
      </w:r>
    </w:p>
    <w:p w:rsidR="00DB0F71" w:rsidRPr="00441DF3" w:rsidRDefault="00DB0F71" w:rsidP="0007369F">
      <w:pPr>
        <w:widowControl w:val="0"/>
        <w:autoSpaceDE w:val="0"/>
        <w:autoSpaceDN w:val="0"/>
        <w:adjustRightInd w:val="0"/>
        <w:spacing w:line="360" w:lineRule="auto"/>
        <w:jc w:val="both"/>
        <w:rPr>
          <w:rFonts w:eastAsiaTheme="minorEastAsia"/>
          <w:b/>
          <w:bCs/>
          <w:sz w:val="22"/>
          <w:szCs w:val="22"/>
        </w:rPr>
      </w:pPr>
    </w:p>
    <w:p w:rsidR="0007369F" w:rsidRDefault="006577DF" w:rsidP="0007369F">
      <w:pPr>
        <w:pStyle w:val="Default"/>
        <w:spacing w:after="12" w:line="360" w:lineRule="auto"/>
        <w:jc w:val="both"/>
        <w:rPr>
          <w:sz w:val="22"/>
          <w:szCs w:val="22"/>
        </w:rPr>
      </w:pPr>
      <w:r w:rsidRPr="00441DF3">
        <w:rPr>
          <w:b/>
          <w:bCs/>
          <w:i/>
          <w:sz w:val="22"/>
          <w:szCs w:val="22"/>
        </w:rPr>
        <w:t xml:space="preserve">Vista </w:t>
      </w:r>
      <w:r w:rsidRPr="00441DF3">
        <w:rPr>
          <w:bCs/>
          <w:sz w:val="22"/>
          <w:szCs w:val="22"/>
        </w:rPr>
        <w:t>la deliberazione di</w:t>
      </w:r>
      <w:r w:rsidR="00210CC2" w:rsidRPr="00441DF3">
        <w:rPr>
          <w:bCs/>
          <w:sz w:val="22"/>
          <w:szCs w:val="22"/>
        </w:rPr>
        <w:t xml:space="preserve"> </w:t>
      </w:r>
      <w:r w:rsidR="00210CC2" w:rsidRPr="00441DF3">
        <w:rPr>
          <w:sz w:val="22"/>
          <w:szCs w:val="22"/>
        </w:rPr>
        <w:t>G.</w:t>
      </w:r>
      <w:r w:rsidR="00DB0F71" w:rsidRPr="00441DF3">
        <w:rPr>
          <w:sz w:val="22"/>
          <w:szCs w:val="22"/>
        </w:rPr>
        <w:t xml:space="preserve"> M. n. 42  del 10/03/2022,</w:t>
      </w:r>
      <w:r w:rsidR="004D78D9" w:rsidRPr="00441DF3">
        <w:rPr>
          <w:sz w:val="22"/>
          <w:szCs w:val="22"/>
        </w:rPr>
        <w:t xml:space="preserve"> che approva la partecipazione all’Avviso Pubblico dell’Assessorato Regionale alla Famiglia e alle Politiche sociali e del lavoro per la selezione di enti pubblici ed enti del terzo settore per la successiva presentazione di un progetto a valere sull’avviso pubblico nazionale per il finanziamento di progetti per il turismo accessibile e inclusivo per le persone con disabilità di cui al D.M. del 10 gennaio 2022</w:t>
      </w:r>
      <w:r w:rsidR="0007369F">
        <w:rPr>
          <w:sz w:val="22"/>
          <w:szCs w:val="22"/>
        </w:rPr>
        <w:t xml:space="preserve"> </w:t>
      </w:r>
      <w:r w:rsidR="004D78D9" w:rsidRPr="00441DF3">
        <w:rPr>
          <w:sz w:val="22"/>
          <w:szCs w:val="22"/>
        </w:rPr>
        <w:t>e gli allegati predisposti;</w:t>
      </w:r>
    </w:p>
    <w:p w:rsidR="004D78D9" w:rsidRPr="00441DF3" w:rsidRDefault="0007369F" w:rsidP="0007369F">
      <w:pPr>
        <w:pStyle w:val="Default"/>
        <w:spacing w:after="12" w:line="360" w:lineRule="auto"/>
        <w:jc w:val="both"/>
        <w:rPr>
          <w:sz w:val="22"/>
          <w:szCs w:val="22"/>
        </w:rPr>
      </w:pPr>
      <w:r>
        <w:rPr>
          <w:sz w:val="22"/>
          <w:szCs w:val="22"/>
        </w:rPr>
        <w:t>Tenuto conto che a seguito</w:t>
      </w:r>
      <w:r w:rsidRPr="0007369F">
        <w:rPr>
          <w:bCs/>
          <w:sz w:val="22"/>
          <w:szCs w:val="22"/>
        </w:rPr>
        <w:t xml:space="preserve"> </w:t>
      </w:r>
      <w:r w:rsidRPr="00441DF3">
        <w:rPr>
          <w:bCs/>
          <w:sz w:val="22"/>
          <w:szCs w:val="22"/>
        </w:rPr>
        <w:t xml:space="preserve">deliberazione di </w:t>
      </w:r>
      <w:r w:rsidRPr="00441DF3">
        <w:rPr>
          <w:sz w:val="22"/>
          <w:szCs w:val="22"/>
        </w:rPr>
        <w:t>G. M. n. 42  del 10/03/2022</w:t>
      </w:r>
      <w:r>
        <w:rPr>
          <w:sz w:val="22"/>
          <w:szCs w:val="22"/>
        </w:rPr>
        <w:t>, viene demandato al Responsabile del Settore II</w:t>
      </w:r>
      <w:r w:rsidR="004D78D9" w:rsidRPr="00441DF3">
        <w:rPr>
          <w:sz w:val="22"/>
          <w:szCs w:val="22"/>
        </w:rPr>
        <w:t xml:space="preserve"> – Politiche sociali, </w:t>
      </w:r>
      <w:r>
        <w:rPr>
          <w:sz w:val="22"/>
          <w:szCs w:val="22"/>
        </w:rPr>
        <w:t xml:space="preserve"> a procedere </w:t>
      </w:r>
      <w:r w:rsidR="004D78D9" w:rsidRPr="00441DF3">
        <w:rPr>
          <w:sz w:val="22"/>
          <w:szCs w:val="22"/>
        </w:rPr>
        <w:t xml:space="preserve">alla pubblicazione dell’avviso di manifestazione di interessi e degli allegati predisposti per l’acquisizione di manifestazione d’interesse alla </w:t>
      </w:r>
      <w:proofErr w:type="spellStart"/>
      <w:r w:rsidR="004D78D9" w:rsidRPr="00441DF3">
        <w:rPr>
          <w:sz w:val="22"/>
          <w:szCs w:val="22"/>
        </w:rPr>
        <w:t>co-progettazione</w:t>
      </w:r>
      <w:proofErr w:type="spellEnd"/>
      <w:r w:rsidR="004D78D9" w:rsidRPr="00441DF3">
        <w:rPr>
          <w:sz w:val="22"/>
          <w:szCs w:val="22"/>
        </w:rPr>
        <w:t xml:space="preserve"> di interventi da attuare in collaborazione con En</w:t>
      </w:r>
      <w:r w:rsidR="00D3732C" w:rsidRPr="00441DF3">
        <w:rPr>
          <w:sz w:val="22"/>
          <w:szCs w:val="22"/>
        </w:rPr>
        <w:t xml:space="preserve">ti del Terzo Settore e di procedere con tutti </w:t>
      </w:r>
      <w:r w:rsidR="004D78D9" w:rsidRPr="00441DF3">
        <w:rPr>
          <w:sz w:val="22"/>
          <w:szCs w:val="22"/>
        </w:rPr>
        <w:t>gli adempimenti successivi e sequenziali;</w:t>
      </w:r>
    </w:p>
    <w:p w:rsidR="00623DAF" w:rsidRPr="00441DF3" w:rsidRDefault="00623DAF" w:rsidP="0007369F">
      <w:pPr>
        <w:tabs>
          <w:tab w:val="left" w:pos="0"/>
        </w:tabs>
        <w:spacing w:line="360" w:lineRule="auto"/>
        <w:jc w:val="both"/>
        <w:rPr>
          <w:color w:val="000000"/>
          <w:sz w:val="22"/>
          <w:szCs w:val="22"/>
        </w:rPr>
      </w:pPr>
      <w:r w:rsidRPr="00441DF3">
        <w:rPr>
          <w:b/>
          <w:color w:val="000000"/>
          <w:sz w:val="22"/>
          <w:szCs w:val="22"/>
        </w:rPr>
        <w:t>RITENUTA</w:t>
      </w:r>
      <w:r w:rsidRPr="00441DF3">
        <w:rPr>
          <w:color w:val="000000"/>
          <w:sz w:val="22"/>
          <w:szCs w:val="22"/>
        </w:rPr>
        <w:t xml:space="preserve"> l’istruttoria conforme ai principi regolamentari e, pertanto meritevole di approvazione;</w:t>
      </w:r>
    </w:p>
    <w:p w:rsidR="00623DAF" w:rsidRPr="00441DF3" w:rsidRDefault="00623DAF" w:rsidP="0007369F">
      <w:pPr>
        <w:tabs>
          <w:tab w:val="left" w:pos="0"/>
        </w:tabs>
        <w:spacing w:line="360" w:lineRule="auto"/>
        <w:jc w:val="both"/>
        <w:rPr>
          <w:color w:val="000000"/>
          <w:sz w:val="22"/>
          <w:szCs w:val="22"/>
        </w:rPr>
      </w:pPr>
      <w:r w:rsidRPr="00441DF3">
        <w:rPr>
          <w:b/>
          <w:color w:val="000000"/>
          <w:sz w:val="22"/>
          <w:szCs w:val="22"/>
        </w:rPr>
        <w:t>RITENUTI</w:t>
      </w:r>
      <w:r w:rsidRPr="00441DF3">
        <w:rPr>
          <w:color w:val="000000"/>
          <w:sz w:val="22"/>
          <w:szCs w:val="22"/>
        </w:rPr>
        <w:t xml:space="preserve"> esistenti i presupposti per procedere in tal senso;</w:t>
      </w:r>
    </w:p>
    <w:p w:rsidR="00623DAF" w:rsidRPr="00441DF3" w:rsidRDefault="00623DAF" w:rsidP="0007369F">
      <w:pPr>
        <w:tabs>
          <w:tab w:val="center" w:pos="1985"/>
        </w:tabs>
        <w:spacing w:line="360" w:lineRule="auto"/>
        <w:jc w:val="both"/>
        <w:rPr>
          <w:rFonts w:eastAsiaTheme="minorEastAsia"/>
          <w:sz w:val="22"/>
          <w:szCs w:val="22"/>
        </w:rPr>
      </w:pPr>
      <w:r w:rsidRPr="00441DF3">
        <w:rPr>
          <w:rFonts w:eastAsiaTheme="minorEastAsia"/>
          <w:b/>
          <w:sz w:val="22"/>
          <w:szCs w:val="22"/>
        </w:rPr>
        <w:lastRenderedPageBreak/>
        <w:t>ATTESA</w:t>
      </w:r>
      <w:r w:rsidRPr="00441DF3">
        <w:rPr>
          <w:rFonts w:eastAsiaTheme="minorEastAsia"/>
          <w:sz w:val="22"/>
          <w:szCs w:val="22"/>
        </w:rPr>
        <w:t xml:space="preserve"> pertanto la propria competenza;</w:t>
      </w:r>
    </w:p>
    <w:p w:rsidR="00623DAF" w:rsidRPr="00441DF3" w:rsidRDefault="00623DAF" w:rsidP="0007369F">
      <w:pPr>
        <w:tabs>
          <w:tab w:val="left" w:pos="0"/>
        </w:tabs>
        <w:spacing w:line="360" w:lineRule="auto"/>
        <w:jc w:val="both"/>
        <w:rPr>
          <w:rFonts w:eastAsiaTheme="minorEastAsia"/>
          <w:sz w:val="22"/>
          <w:szCs w:val="22"/>
        </w:rPr>
      </w:pPr>
    </w:p>
    <w:p w:rsidR="006C13B1" w:rsidRPr="00441DF3" w:rsidRDefault="006C13B1" w:rsidP="0007369F">
      <w:pPr>
        <w:autoSpaceDE w:val="0"/>
        <w:autoSpaceDN w:val="0"/>
        <w:adjustRightInd w:val="0"/>
        <w:spacing w:line="360" w:lineRule="auto"/>
        <w:jc w:val="both"/>
        <w:rPr>
          <w:rFonts w:eastAsiaTheme="minorEastAsia"/>
          <w:b/>
          <w:i/>
          <w:sz w:val="22"/>
          <w:szCs w:val="22"/>
        </w:rPr>
      </w:pPr>
    </w:p>
    <w:p w:rsidR="00073239" w:rsidRPr="00441DF3" w:rsidRDefault="00073239" w:rsidP="0007369F">
      <w:pPr>
        <w:autoSpaceDE w:val="0"/>
        <w:autoSpaceDN w:val="0"/>
        <w:adjustRightInd w:val="0"/>
        <w:spacing w:line="360" w:lineRule="auto"/>
        <w:jc w:val="center"/>
        <w:rPr>
          <w:rFonts w:eastAsiaTheme="minorEastAsia"/>
          <w:b/>
          <w:sz w:val="22"/>
          <w:szCs w:val="22"/>
        </w:rPr>
      </w:pPr>
      <w:r w:rsidRPr="00441DF3">
        <w:rPr>
          <w:rFonts w:eastAsiaTheme="minorEastAsia"/>
          <w:b/>
          <w:i/>
          <w:sz w:val="22"/>
          <w:szCs w:val="22"/>
        </w:rPr>
        <w:t>DETERMINA</w:t>
      </w:r>
    </w:p>
    <w:p w:rsidR="00073239" w:rsidRPr="00441DF3" w:rsidRDefault="00073239" w:rsidP="0007369F">
      <w:pPr>
        <w:spacing w:line="360" w:lineRule="auto"/>
        <w:jc w:val="both"/>
        <w:rPr>
          <w:rFonts w:eastAsiaTheme="minorEastAsia"/>
          <w:b/>
          <w:i/>
          <w:sz w:val="22"/>
          <w:szCs w:val="22"/>
        </w:rPr>
      </w:pPr>
      <w:r w:rsidRPr="00441DF3">
        <w:rPr>
          <w:rFonts w:eastAsiaTheme="minorEastAsia"/>
          <w:b/>
          <w:i/>
          <w:sz w:val="22"/>
          <w:szCs w:val="22"/>
        </w:rPr>
        <w:t>Per le motivazioni esposte in premessa che qui si intendono integralmente riportate:</w:t>
      </w:r>
    </w:p>
    <w:p w:rsidR="00210CC2" w:rsidRPr="00441DF3" w:rsidRDefault="00945945" w:rsidP="0007369F">
      <w:pPr>
        <w:numPr>
          <w:ilvl w:val="0"/>
          <w:numId w:val="17"/>
        </w:numPr>
        <w:spacing w:line="360" w:lineRule="auto"/>
        <w:jc w:val="both"/>
        <w:rPr>
          <w:sz w:val="22"/>
          <w:szCs w:val="22"/>
        </w:rPr>
      </w:pPr>
      <w:proofErr w:type="spellStart"/>
      <w:r w:rsidRPr="00441DF3">
        <w:rPr>
          <w:rFonts w:eastAsiaTheme="minorEastAsia"/>
          <w:b/>
          <w:sz w:val="22"/>
          <w:szCs w:val="22"/>
        </w:rPr>
        <w:t>DI</w:t>
      </w:r>
      <w:proofErr w:type="spellEnd"/>
      <w:r w:rsidRPr="00441DF3">
        <w:rPr>
          <w:rFonts w:eastAsiaTheme="minorEastAsia"/>
          <w:b/>
          <w:sz w:val="22"/>
          <w:szCs w:val="22"/>
        </w:rPr>
        <w:t xml:space="preserve"> </w:t>
      </w:r>
      <w:r w:rsidR="0073004A">
        <w:rPr>
          <w:rFonts w:eastAsiaTheme="minorEastAsia"/>
          <w:b/>
          <w:sz w:val="22"/>
          <w:szCs w:val="22"/>
        </w:rPr>
        <w:t xml:space="preserve">APPROVARE E </w:t>
      </w:r>
      <w:r w:rsidR="00D26D83" w:rsidRPr="00441DF3">
        <w:rPr>
          <w:rFonts w:eastAsiaTheme="minorEastAsia"/>
          <w:b/>
          <w:sz w:val="22"/>
          <w:szCs w:val="22"/>
        </w:rPr>
        <w:t xml:space="preserve">PUBBLICARE </w:t>
      </w:r>
      <w:r w:rsidR="00D3732C" w:rsidRPr="00441DF3">
        <w:rPr>
          <w:sz w:val="22"/>
          <w:szCs w:val="22"/>
        </w:rPr>
        <w:t xml:space="preserve">l’avviso di manifestazione di interessi e degli allegati predisposti per l’acquisizione di manifestazione d’interesse alla </w:t>
      </w:r>
      <w:proofErr w:type="spellStart"/>
      <w:r w:rsidR="00D3732C" w:rsidRPr="00441DF3">
        <w:rPr>
          <w:sz w:val="22"/>
          <w:szCs w:val="22"/>
        </w:rPr>
        <w:t>co-progettazione</w:t>
      </w:r>
      <w:proofErr w:type="spellEnd"/>
      <w:r w:rsidR="00D3732C" w:rsidRPr="00441DF3">
        <w:rPr>
          <w:sz w:val="22"/>
          <w:szCs w:val="22"/>
        </w:rPr>
        <w:t xml:space="preserve"> di interventi da attuare in collaborazione con Enti del Terzo Settore;</w:t>
      </w:r>
    </w:p>
    <w:p w:rsidR="00D3732C" w:rsidRPr="00441DF3" w:rsidRDefault="00945945" w:rsidP="0007369F">
      <w:pPr>
        <w:numPr>
          <w:ilvl w:val="0"/>
          <w:numId w:val="17"/>
        </w:numPr>
        <w:spacing w:line="360" w:lineRule="auto"/>
        <w:jc w:val="both"/>
        <w:rPr>
          <w:sz w:val="22"/>
          <w:szCs w:val="22"/>
        </w:rPr>
      </w:pPr>
      <w:proofErr w:type="spellStart"/>
      <w:r w:rsidRPr="00441DF3">
        <w:rPr>
          <w:b/>
          <w:sz w:val="22"/>
          <w:szCs w:val="22"/>
        </w:rPr>
        <w:t>DI</w:t>
      </w:r>
      <w:proofErr w:type="spellEnd"/>
      <w:r w:rsidRPr="00441DF3">
        <w:rPr>
          <w:b/>
          <w:sz w:val="22"/>
          <w:szCs w:val="22"/>
        </w:rPr>
        <w:t xml:space="preserve"> </w:t>
      </w:r>
      <w:r w:rsidR="00210CC2" w:rsidRPr="00441DF3">
        <w:rPr>
          <w:b/>
          <w:sz w:val="22"/>
          <w:szCs w:val="22"/>
        </w:rPr>
        <w:t>ACCOGLIERE TUTTE LE ISTANZE</w:t>
      </w:r>
      <w:r w:rsidR="0023087B" w:rsidRPr="00441DF3">
        <w:rPr>
          <w:b/>
          <w:sz w:val="22"/>
          <w:szCs w:val="22"/>
        </w:rPr>
        <w:t xml:space="preserve"> </w:t>
      </w:r>
      <w:r w:rsidR="00D3732C" w:rsidRPr="00441DF3">
        <w:rPr>
          <w:b/>
          <w:sz w:val="22"/>
          <w:szCs w:val="22"/>
        </w:rPr>
        <w:t xml:space="preserve">di </w:t>
      </w:r>
      <w:proofErr w:type="spellStart"/>
      <w:r w:rsidR="00D3732C" w:rsidRPr="00441DF3">
        <w:rPr>
          <w:b/>
          <w:sz w:val="22"/>
          <w:szCs w:val="22"/>
        </w:rPr>
        <w:t>co-progettazione</w:t>
      </w:r>
      <w:proofErr w:type="spellEnd"/>
      <w:r w:rsidR="00D3732C" w:rsidRPr="00441DF3">
        <w:rPr>
          <w:b/>
          <w:sz w:val="22"/>
          <w:szCs w:val="22"/>
        </w:rPr>
        <w:t xml:space="preserve"> </w:t>
      </w:r>
      <w:r w:rsidR="0023087B" w:rsidRPr="00441DF3">
        <w:rPr>
          <w:b/>
          <w:sz w:val="22"/>
          <w:szCs w:val="22"/>
        </w:rPr>
        <w:t>pervenute entro la data di sca</w:t>
      </w:r>
      <w:r w:rsidR="00210CC2" w:rsidRPr="00441DF3">
        <w:rPr>
          <w:b/>
          <w:sz w:val="22"/>
          <w:szCs w:val="22"/>
        </w:rPr>
        <w:t>denza dell’avviso pubblico in data</w:t>
      </w:r>
      <w:r w:rsidR="00D3732C" w:rsidRPr="00441DF3">
        <w:rPr>
          <w:b/>
          <w:sz w:val="22"/>
          <w:szCs w:val="22"/>
        </w:rPr>
        <w:t xml:space="preserve"> 16 marzo 2022 ore 12.00</w:t>
      </w:r>
      <w:r w:rsidR="0073004A" w:rsidRPr="0073004A">
        <w:rPr>
          <w:sz w:val="22"/>
          <w:szCs w:val="22"/>
        </w:rPr>
        <w:t xml:space="preserve"> </w:t>
      </w:r>
      <w:r w:rsidR="0073004A">
        <w:rPr>
          <w:sz w:val="22"/>
          <w:szCs w:val="22"/>
        </w:rPr>
        <w:t>che verranno inviate</w:t>
      </w:r>
      <w:r w:rsidR="0073004A" w:rsidRPr="00441DF3">
        <w:rPr>
          <w:sz w:val="22"/>
          <w:szCs w:val="22"/>
        </w:rPr>
        <w:t xml:space="preserve"> da parte del Comune al dipartimento regionale della famiglia e delle politiche sociali </w:t>
      </w:r>
      <w:r w:rsidR="0073004A">
        <w:rPr>
          <w:sz w:val="22"/>
          <w:szCs w:val="22"/>
        </w:rPr>
        <w:t xml:space="preserve">entro la </w:t>
      </w:r>
      <w:r w:rsidR="0073004A" w:rsidRPr="00441DF3">
        <w:rPr>
          <w:sz w:val="22"/>
          <w:szCs w:val="22"/>
        </w:rPr>
        <w:t xml:space="preserve"> scadenza prevista pertanto</w:t>
      </w:r>
      <w:r w:rsidR="0073004A">
        <w:rPr>
          <w:sz w:val="22"/>
          <w:szCs w:val="22"/>
        </w:rPr>
        <w:t xml:space="preserve"> del</w:t>
      </w:r>
      <w:r w:rsidR="0073004A" w:rsidRPr="00441DF3">
        <w:rPr>
          <w:sz w:val="22"/>
          <w:szCs w:val="22"/>
        </w:rPr>
        <w:t xml:space="preserve"> 20 marzo 2022;</w:t>
      </w:r>
    </w:p>
    <w:p w:rsidR="00210CC2" w:rsidRPr="00441DF3" w:rsidRDefault="00BC0DCC" w:rsidP="0007369F">
      <w:pPr>
        <w:numPr>
          <w:ilvl w:val="0"/>
          <w:numId w:val="17"/>
        </w:numPr>
        <w:spacing w:line="360" w:lineRule="auto"/>
        <w:jc w:val="both"/>
        <w:rPr>
          <w:sz w:val="22"/>
          <w:szCs w:val="22"/>
        </w:rPr>
      </w:pPr>
      <w:proofErr w:type="spellStart"/>
      <w:r w:rsidRPr="00441DF3">
        <w:rPr>
          <w:b/>
          <w:sz w:val="22"/>
          <w:szCs w:val="22"/>
        </w:rPr>
        <w:t>DI</w:t>
      </w:r>
      <w:proofErr w:type="spellEnd"/>
      <w:r w:rsidRPr="00441DF3">
        <w:rPr>
          <w:b/>
          <w:sz w:val="22"/>
          <w:szCs w:val="22"/>
        </w:rPr>
        <w:t xml:space="preserve"> </w:t>
      </w:r>
      <w:r w:rsidR="00945945" w:rsidRPr="00441DF3">
        <w:rPr>
          <w:b/>
          <w:sz w:val="22"/>
          <w:szCs w:val="22"/>
        </w:rPr>
        <w:t>DARE ATTO</w:t>
      </w:r>
      <w:r w:rsidR="00945945" w:rsidRPr="00441DF3">
        <w:rPr>
          <w:sz w:val="22"/>
          <w:szCs w:val="22"/>
        </w:rPr>
        <w:t xml:space="preserve"> </w:t>
      </w:r>
      <w:r w:rsidR="0073004A">
        <w:rPr>
          <w:sz w:val="22"/>
          <w:szCs w:val="22"/>
        </w:rPr>
        <w:t xml:space="preserve">la </w:t>
      </w:r>
      <w:r w:rsidR="00D3732C" w:rsidRPr="00441DF3">
        <w:rPr>
          <w:sz w:val="22"/>
          <w:szCs w:val="22"/>
        </w:rPr>
        <w:t xml:space="preserve"> presente</w:t>
      </w:r>
      <w:r w:rsidR="0073004A">
        <w:rPr>
          <w:sz w:val="22"/>
          <w:szCs w:val="22"/>
        </w:rPr>
        <w:t xml:space="preserve"> determina </w:t>
      </w:r>
      <w:r w:rsidR="00D3732C" w:rsidRPr="00441DF3">
        <w:rPr>
          <w:sz w:val="22"/>
          <w:szCs w:val="22"/>
        </w:rPr>
        <w:t xml:space="preserve"> non comporta né impegno di spesa, né diminuzione di entrata</w:t>
      </w:r>
      <w:r w:rsidR="00D26D83" w:rsidRPr="00441DF3">
        <w:rPr>
          <w:sz w:val="22"/>
          <w:szCs w:val="22"/>
        </w:rPr>
        <w:t>;</w:t>
      </w:r>
    </w:p>
    <w:p w:rsidR="006C13B1" w:rsidRPr="00441DF3" w:rsidRDefault="006C13B1" w:rsidP="0007369F">
      <w:pPr>
        <w:numPr>
          <w:ilvl w:val="0"/>
          <w:numId w:val="17"/>
        </w:numPr>
        <w:spacing w:line="360" w:lineRule="auto"/>
        <w:jc w:val="both"/>
        <w:rPr>
          <w:sz w:val="22"/>
          <w:szCs w:val="22"/>
        </w:rPr>
      </w:pPr>
      <w:proofErr w:type="spellStart"/>
      <w:r w:rsidRPr="00441DF3">
        <w:rPr>
          <w:rFonts w:eastAsiaTheme="minorEastAsia"/>
          <w:b/>
          <w:sz w:val="22"/>
          <w:szCs w:val="22"/>
        </w:rPr>
        <w:t>DI</w:t>
      </w:r>
      <w:proofErr w:type="spellEnd"/>
      <w:r w:rsidRPr="00441DF3">
        <w:rPr>
          <w:rFonts w:eastAsiaTheme="minorEastAsia"/>
          <w:b/>
          <w:sz w:val="22"/>
          <w:szCs w:val="22"/>
        </w:rPr>
        <w:t xml:space="preserve"> PUBBLICARE </w:t>
      </w:r>
      <w:r w:rsidRPr="00441DF3">
        <w:rPr>
          <w:rFonts w:eastAsiaTheme="minorEastAsia"/>
          <w:sz w:val="22"/>
          <w:szCs w:val="22"/>
        </w:rPr>
        <w:t>sul  sito internet del Comune di  Priolo Gargallo  l'estratto del presente atto ai sensi dell’art. 18 della Legge Regionale 22/2008, come modificato dall’art. 6 della Legge Regionale 11/2015</w:t>
      </w:r>
      <w:r w:rsidR="00BC0DCC" w:rsidRPr="00441DF3">
        <w:rPr>
          <w:rFonts w:eastAsiaTheme="minorEastAsia"/>
          <w:sz w:val="22"/>
          <w:szCs w:val="22"/>
        </w:rPr>
        <w:t>.</w:t>
      </w:r>
    </w:p>
    <w:p w:rsidR="007D3B08" w:rsidRPr="00441DF3" w:rsidRDefault="007D3B08" w:rsidP="0007369F">
      <w:pPr>
        <w:spacing w:line="360" w:lineRule="auto"/>
        <w:jc w:val="both"/>
        <w:rPr>
          <w:rFonts w:eastAsiaTheme="minorEastAsia"/>
          <w:b/>
          <w:i/>
          <w:sz w:val="22"/>
          <w:szCs w:val="22"/>
        </w:rPr>
      </w:pPr>
    </w:p>
    <w:p w:rsidR="007D3B08" w:rsidRPr="00441DF3" w:rsidRDefault="007D3B08" w:rsidP="0007369F">
      <w:pPr>
        <w:pStyle w:val="rtf1rtf1rtf1ListParagraph"/>
        <w:tabs>
          <w:tab w:val="left" w:pos="142"/>
        </w:tabs>
        <w:ind w:left="360"/>
        <w:jc w:val="center"/>
        <w:rPr>
          <w:rFonts w:ascii="Times New Roman" w:hAnsi="Times New Roman" w:cs="Times New Roman"/>
          <w:b/>
        </w:rPr>
      </w:pPr>
      <w:r w:rsidRPr="00441DF3">
        <w:rPr>
          <w:rFonts w:ascii="Times New Roman" w:hAnsi="Times New Roman" w:cs="Times New Roman"/>
          <w:b/>
        </w:rPr>
        <w:t xml:space="preserve">                                                                       </w:t>
      </w:r>
      <w:r w:rsidR="00441DF3">
        <w:rPr>
          <w:rFonts w:ascii="Times New Roman" w:hAnsi="Times New Roman" w:cs="Times New Roman"/>
          <w:b/>
        </w:rPr>
        <w:t xml:space="preserve">                          </w:t>
      </w:r>
      <w:r w:rsidR="005E4252" w:rsidRPr="00441DF3">
        <w:rPr>
          <w:rFonts w:ascii="Times New Roman" w:hAnsi="Times New Roman" w:cs="Times New Roman"/>
          <w:b/>
        </w:rPr>
        <w:t xml:space="preserve"> IL RESPONSABILE DEL </w:t>
      </w:r>
      <w:r w:rsidRPr="00441DF3">
        <w:rPr>
          <w:rFonts w:ascii="Times New Roman" w:hAnsi="Times New Roman" w:cs="Times New Roman"/>
          <w:b/>
        </w:rPr>
        <w:t>SETTORE II</w:t>
      </w:r>
    </w:p>
    <w:p w:rsidR="007D3B08" w:rsidRPr="00441DF3" w:rsidRDefault="007D3B08" w:rsidP="0007369F">
      <w:pPr>
        <w:pStyle w:val="rtf1rtf1rtf1ListParagraph"/>
        <w:tabs>
          <w:tab w:val="left" w:pos="142"/>
        </w:tabs>
        <w:ind w:left="360"/>
        <w:jc w:val="center"/>
        <w:rPr>
          <w:rFonts w:ascii="Times New Roman" w:eastAsiaTheme="minorEastAsia" w:hAnsi="Times New Roman" w:cs="Times New Roman"/>
          <w:b/>
        </w:rPr>
      </w:pPr>
      <w:r w:rsidRPr="00441DF3">
        <w:rPr>
          <w:rFonts w:ascii="Times New Roman" w:hAnsi="Times New Roman" w:cs="Times New Roman"/>
          <w:b/>
        </w:rPr>
        <w:t xml:space="preserve"> </w:t>
      </w:r>
      <w:r w:rsidRPr="00441DF3">
        <w:rPr>
          <w:rFonts w:ascii="Times New Roman" w:hAnsi="Times New Roman" w:cs="Times New Roman"/>
          <w:b/>
        </w:rPr>
        <w:tab/>
      </w:r>
      <w:r w:rsidRPr="00441DF3">
        <w:rPr>
          <w:rFonts w:ascii="Times New Roman" w:hAnsi="Times New Roman" w:cs="Times New Roman"/>
          <w:b/>
        </w:rPr>
        <w:tab/>
      </w:r>
      <w:r w:rsidRPr="00441DF3">
        <w:rPr>
          <w:rFonts w:ascii="Times New Roman" w:hAnsi="Times New Roman" w:cs="Times New Roman"/>
          <w:b/>
        </w:rPr>
        <w:tab/>
      </w:r>
      <w:r w:rsidRPr="00441DF3">
        <w:rPr>
          <w:rFonts w:ascii="Times New Roman" w:hAnsi="Times New Roman" w:cs="Times New Roman"/>
          <w:b/>
        </w:rPr>
        <w:tab/>
      </w:r>
      <w:r w:rsidRPr="00441DF3">
        <w:rPr>
          <w:rFonts w:ascii="Times New Roman" w:hAnsi="Times New Roman" w:cs="Times New Roman"/>
          <w:b/>
        </w:rPr>
        <w:tab/>
      </w:r>
      <w:r w:rsidRPr="00441DF3">
        <w:rPr>
          <w:rFonts w:ascii="Times New Roman" w:hAnsi="Times New Roman" w:cs="Times New Roman"/>
          <w:b/>
        </w:rPr>
        <w:tab/>
      </w:r>
      <w:r w:rsidRPr="00441DF3">
        <w:rPr>
          <w:rFonts w:ascii="Times New Roman" w:hAnsi="Times New Roman" w:cs="Times New Roman"/>
          <w:b/>
        </w:rPr>
        <w:tab/>
      </w:r>
      <w:r w:rsidR="005D0ADC" w:rsidRPr="00441DF3">
        <w:rPr>
          <w:rFonts w:ascii="Times New Roman" w:hAnsi="Times New Roman" w:cs="Times New Roman"/>
          <w:b/>
        </w:rPr>
        <w:t xml:space="preserve">                     Sig.ra Maria Concetta Bisognano</w:t>
      </w:r>
    </w:p>
    <w:p w:rsidR="007D3B08" w:rsidRPr="00441DF3" w:rsidRDefault="007D3B08" w:rsidP="0007369F">
      <w:pPr>
        <w:spacing w:line="360" w:lineRule="auto"/>
        <w:jc w:val="both"/>
        <w:rPr>
          <w:rFonts w:eastAsiaTheme="minorEastAsia"/>
          <w:b/>
          <w:i/>
          <w:sz w:val="22"/>
          <w:szCs w:val="22"/>
        </w:rPr>
      </w:pPr>
    </w:p>
    <w:p w:rsidR="007D3B08" w:rsidRPr="00441DF3" w:rsidRDefault="007D3B08" w:rsidP="0007369F">
      <w:pPr>
        <w:spacing w:line="360" w:lineRule="auto"/>
        <w:jc w:val="both"/>
        <w:rPr>
          <w:rFonts w:eastAsiaTheme="minorEastAsia"/>
          <w:b/>
          <w:i/>
          <w:sz w:val="22"/>
          <w:szCs w:val="22"/>
        </w:rPr>
      </w:pPr>
    </w:p>
    <w:p w:rsidR="007D3B08" w:rsidRPr="005E4252" w:rsidRDefault="007D3B08" w:rsidP="0007369F">
      <w:pPr>
        <w:spacing w:line="360" w:lineRule="auto"/>
        <w:jc w:val="both"/>
        <w:rPr>
          <w:rFonts w:asciiTheme="minorHAnsi" w:eastAsiaTheme="minorEastAsia" w:hAnsiTheme="minorHAnsi" w:cstheme="minorHAnsi"/>
          <w:b/>
          <w:i/>
        </w:rPr>
      </w:pPr>
    </w:p>
    <w:p w:rsidR="007D3B08" w:rsidRPr="005E4252" w:rsidRDefault="007D3B08" w:rsidP="0007369F">
      <w:pPr>
        <w:spacing w:line="360" w:lineRule="auto"/>
        <w:jc w:val="both"/>
        <w:rPr>
          <w:rFonts w:asciiTheme="minorHAnsi" w:eastAsiaTheme="minorEastAsia" w:hAnsiTheme="minorHAnsi" w:cstheme="minorHAnsi"/>
          <w:b/>
          <w:i/>
        </w:rPr>
      </w:pPr>
    </w:p>
    <w:p w:rsidR="007D3B08" w:rsidRPr="005E4252" w:rsidRDefault="007D3B08" w:rsidP="0007369F">
      <w:pPr>
        <w:spacing w:line="360" w:lineRule="auto"/>
        <w:jc w:val="both"/>
        <w:rPr>
          <w:rFonts w:asciiTheme="minorHAnsi" w:eastAsiaTheme="minorEastAsia" w:hAnsiTheme="minorHAnsi" w:cstheme="minorHAnsi"/>
          <w:b/>
          <w:i/>
        </w:rPr>
      </w:pPr>
    </w:p>
    <w:p w:rsidR="007D3B08" w:rsidRPr="005E4252" w:rsidRDefault="007D3B08" w:rsidP="0007369F">
      <w:pPr>
        <w:spacing w:line="360" w:lineRule="auto"/>
        <w:jc w:val="both"/>
        <w:rPr>
          <w:rFonts w:asciiTheme="minorHAnsi" w:eastAsiaTheme="minorEastAsia" w:hAnsiTheme="minorHAnsi" w:cstheme="minorHAnsi"/>
          <w:b/>
          <w:i/>
        </w:rPr>
      </w:pPr>
    </w:p>
    <w:p w:rsidR="007D3B08" w:rsidRPr="005E4252" w:rsidRDefault="007D3B08" w:rsidP="00073239">
      <w:pPr>
        <w:spacing w:line="360" w:lineRule="auto"/>
        <w:jc w:val="both"/>
        <w:rPr>
          <w:rFonts w:asciiTheme="minorHAnsi" w:eastAsiaTheme="minorEastAsia" w:hAnsiTheme="minorHAnsi" w:cstheme="minorHAnsi"/>
          <w:b/>
          <w:i/>
        </w:rPr>
      </w:pPr>
    </w:p>
    <w:p w:rsidR="005F4188" w:rsidRPr="005E4252" w:rsidRDefault="005F4188" w:rsidP="00073239">
      <w:pPr>
        <w:spacing w:line="360" w:lineRule="auto"/>
        <w:jc w:val="both"/>
        <w:rPr>
          <w:rFonts w:asciiTheme="minorHAnsi" w:eastAsiaTheme="minorEastAsia" w:hAnsiTheme="minorHAnsi" w:cstheme="minorHAnsi"/>
          <w:b/>
          <w:i/>
        </w:rPr>
      </w:pPr>
    </w:p>
    <w:p w:rsidR="005F4188" w:rsidRPr="005E4252" w:rsidRDefault="005F4188" w:rsidP="00073239">
      <w:pPr>
        <w:spacing w:line="360" w:lineRule="auto"/>
        <w:jc w:val="both"/>
        <w:rPr>
          <w:rFonts w:asciiTheme="minorHAnsi" w:eastAsiaTheme="minorEastAsia" w:hAnsiTheme="minorHAnsi" w:cstheme="minorHAnsi"/>
          <w:b/>
          <w:i/>
        </w:rPr>
      </w:pPr>
    </w:p>
    <w:p w:rsidR="007D3B08" w:rsidRPr="005E4252" w:rsidRDefault="007D3B08" w:rsidP="00073239">
      <w:pPr>
        <w:spacing w:line="360" w:lineRule="auto"/>
        <w:jc w:val="both"/>
        <w:rPr>
          <w:rFonts w:asciiTheme="minorHAnsi" w:eastAsiaTheme="minorEastAsia" w:hAnsiTheme="minorHAnsi" w:cstheme="minorHAnsi"/>
          <w:b/>
          <w:i/>
        </w:rPr>
      </w:pPr>
    </w:p>
    <w:p w:rsidR="00ED487C" w:rsidRDefault="00ED487C"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Default="005E4252" w:rsidP="00D87D28">
      <w:pPr>
        <w:rPr>
          <w:rFonts w:asciiTheme="minorHAnsi" w:hAnsiTheme="minorHAnsi" w:cstheme="minorHAnsi"/>
          <w:b/>
          <w:bCs/>
          <w:color w:val="000000"/>
        </w:rPr>
      </w:pPr>
    </w:p>
    <w:p w:rsidR="005E4252" w:rsidRPr="005E4252" w:rsidRDefault="005E4252" w:rsidP="00D87D28">
      <w:pPr>
        <w:rPr>
          <w:rFonts w:asciiTheme="minorHAnsi" w:hAnsiTheme="minorHAnsi" w:cstheme="minorHAnsi"/>
          <w:b/>
          <w:bCs/>
          <w:color w:val="000000"/>
        </w:rPr>
      </w:pPr>
    </w:p>
    <w:p w:rsidR="00ED487C" w:rsidRPr="005E4252" w:rsidRDefault="00ED487C" w:rsidP="00D87D28">
      <w:pPr>
        <w:rPr>
          <w:rFonts w:asciiTheme="minorHAnsi" w:hAnsiTheme="minorHAnsi" w:cstheme="minorHAnsi"/>
          <w:b/>
          <w:bCs/>
          <w:color w:val="000000"/>
        </w:rPr>
      </w:pPr>
    </w:p>
    <w:p w:rsidR="00ED487C" w:rsidRPr="005E4252" w:rsidRDefault="00ED487C" w:rsidP="00ED487C">
      <w:pPr>
        <w:jc w:val="both"/>
        <w:rPr>
          <w:rFonts w:asciiTheme="minorHAnsi" w:eastAsiaTheme="minorEastAsia" w:hAnsiTheme="minorHAnsi" w:cstheme="minorHAnsi"/>
        </w:rPr>
      </w:pPr>
    </w:p>
    <w:p w:rsidR="006251FE" w:rsidRDefault="006251FE" w:rsidP="00D87D28">
      <w:pPr>
        <w:rPr>
          <w:rFonts w:ascii="Monotype Corsiva" w:hAnsi="Monotype Corsiva" w:cs="Monotype Corsiva"/>
          <w:b/>
          <w:bCs/>
          <w:color w:val="000000"/>
        </w:rPr>
      </w:pPr>
    </w:p>
    <w:p w:rsidR="006251FE" w:rsidRDefault="006251FE" w:rsidP="00D87D28">
      <w:pPr>
        <w:rPr>
          <w:rFonts w:ascii="Monotype Corsiva" w:hAnsi="Monotype Corsiva" w:cs="Monotype Corsiva"/>
          <w:b/>
          <w:bCs/>
          <w:color w:val="000000"/>
        </w:rPr>
      </w:pPr>
    </w:p>
    <w:p w:rsidR="006251FE" w:rsidRDefault="006251FE" w:rsidP="00D87D28">
      <w:pPr>
        <w:rPr>
          <w:rFonts w:ascii="Monotype Corsiva" w:hAnsi="Monotype Corsiva" w:cs="Monotype Corsiva"/>
          <w:b/>
          <w:bCs/>
          <w:color w:val="000000"/>
        </w:rPr>
      </w:pPr>
    </w:p>
    <w:p w:rsidR="006251FE" w:rsidRDefault="006251FE" w:rsidP="00D87D28">
      <w:pPr>
        <w:rPr>
          <w:rFonts w:ascii="Monotype Corsiva" w:hAnsi="Monotype Corsiva" w:cs="Monotype Corsiva"/>
          <w:b/>
          <w:bCs/>
          <w:color w:val="000000"/>
        </w:rPr>
      </w:pPr>
    </w:p>
    <w:p w:rsidR="006251FE" w:rsidRDefault="006251FE" w:rsidP="00D87D28">
      <w:pPr>
        <w:rPr>
          <w:rFonts w:ascii="Monotype Corsiva" w:hAnsi="Monotype Corsiva" w:cs="Monotype Corsiva"/>
          <w:b/>
          <w:bCs/>
          <w:color w:val="000000"/>
        </w:rPr>
      </w:pPr>
    </w:p>
    <w:p w:rsidR="006251FE" w:rsidRDefault="006251FE" w:rsidP="00D87D28">
      <w:pPr>
        <w:rPr>
          <w:rFonts w:ascii="Monotype Corsiva" w:hAnsi="Monotype Corsiva" w:cs="Monotype Corsiva"/>
          <w:b/>
          <w:bCs/>
          <w:color w:val="000000"/>
        </w:rPr>
      </w:pPr>
    </w:p>
    <w:sectPr w:rsidR="006251FE" w:rsidSect="00D87D28">
      <w:pgSz w:w="11907" w:h="16840" w:code="9"/>
      <w:pgMar w:top="1418"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Aster">
    <w:altName w:val="Times New Roman"/>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0A4"/>
    <w:multiLevelType w:val="hybridMultilevel"/>
    <w:tmpl w:val="C526E1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0E2AE5"/>
    <w:multiLevelType w:val="hybridMultilevel"/>
    <w:tmpl w:val="7B085A64"/>
    <w:lvl w:ilvl="0" w:tplc="28FCAB00">
      <w:start w:val="1"/>
      <w:numFmt w:val="bullet"/>
      <w:lvlText w:val=""/>
      <w:lvlJc w:val="left"/>
      <w:pPr>
        <w:tabs>
          <w:tab w:val="num" w:pos="0"/>
        </w:tabs>
        <w:ind w:left="357" w:hanging="357"/>
      </w:pPr>
      <w:rPr>
        <w:rFonts w:ascii="Wingdings" w:hAnsi="Wingdings"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FEE3D82"/>
    <w:multiLevelType w:val="hybridMultilevel"/>
    <w:tmpl w:val="DA466BE6"/>
    <w:lvl w:ilvl="0" w:tplc="28FCAB00">
      <w:start w:val="1"/>
      <w:numFmt w:val="bullet"/>
      <w:lvlText w:val=""/>
      <w:lvlJc w:val="left"/>
      <w:pPr>
        <w:tabs>
          <w:tab w:val="num" w:pos="0"/>
        </w:tabs>
        <w:ind w:left="357" w:hanging="357"/>
      </w:pPr>
      <w:rPr>
        <w:rFonts w:ascii="Wingdings" w:hAnsi="Wingdings"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12A4422A"/>
    <w:multiLevelType w:val="hybridMultilevel"/>
    <w:tmpl w:val="5CFCB3AA"/>
    <w:lvl w:ilvl="0" w:tplc="19D6736C">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7500F2"/>
    <w:multiLevelType w:val="hybridMultilevel"/>
    <w:tmpl w:val="2E4A1B0C"/>
    <w:lvl w:ilvl="0" w:tplc="C5C00EDA">
      <w:numFmt w:val="bullet"/>
      <w:lvlText w:val="-"/>
      <w:lvlJc w:val="left"/>
      <w:pPr>
        <w:tabs>
          <w:tab w:val="num" w:pos="540"/>
        </w:tabs>
        <w:ind w:left="54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1D72630D"/>
    <w:multiLevelType w:val="hybridMultilevel"/>
    <w:tmpl w:val="E514B860"/>
    <w:lvl w:ilvl="0" w:tplc="45FAF14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E2795A"/>
    <w:multiLevelType w:val="hybridMultilevel"/>
    <w:tmpl w:val="66AC3008"/>
    <w:lvl w:ilvl="0" w:tplc="62467E08">
      <w:start w:val="1"/>
      <w:numFmt w:val="bullet"/>
      <w:lvlText w:val=""/>
      <w:lvlJc w:val="left"/>
      <w:pPr>
        <w:tabs>
          <w:tab w:val="num" w:pos="360"/>
        </w:tabs>
      </w:pPr>
      <w:rPr>
        <w:rFonts w:ascii="Wingdings" w:hAnsi="Wingdings" w:hint="default"/>
        <w:b w:val="0"/>
        <w:i w:val="0"/>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FE8439A"/>
    <w:multiLevelType w:val="hybridMultilevel"/>
    <w:tmpl w:val="51F4591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AD56F4A"/>
    <w:multiLevelType w:val="hybridMultilevel"/>
    <w:tmpl w:val="6DAAB5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465E20"/>
    <w:multiLevelType w:val="hybridMultilevel"/>
    <w:tmpl w:val="04A8F686"/>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0">
    <w:nsid w:val="2E397DC8"/>
    <w:multiLevelType w:val="hybridMultilevel"/>
    <w:tmpl w:val="6B589BCE"/>
    <w:lvl w:ilvl="0" w:tplc="28FCAB00">
      <w:start w:val="1"/>
      <w:numFmt w:val="bullet"/>
      <w:lvlText w:val=""/>
      <w:lvlJc w:val="left"/>
      <w:pPr>
        <w:tabs>
          <w:tab w:val="num" w:pos="0"/>
        </w:tabs>
        <w:ind w:left="357" w:hanging="357"/>
      </w:pPr>
      <w:rPr>
        <w:rFonts w:ascii="Wingdings" w:hAnsi="Wingdings"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3A6C00BD"/>
    <w:multiLevelType w:val="hybridMultilevel"/>
    <w:tmpl w:val="0CEAF0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EF1D8B"/>
    <w:multiLevelType w:val="hybridMultilevel"/>
    <w:tmpl w:val="251C0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8272E"/>
    <w:multiLevelType w:val="hybridMultilevel"/>
    <w:tmpl w:val="70F4D8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6D7888"/>
    <w:multiLevelType w:val="hybridMultilevel"/>
    <w:tmpl w:val="96245B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C94FA0"/>
    <w:multiLevelType w:val="hybridMultilevel"/>
    <w:tmpl w:val="09405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026C85"/>
    <w:multiLevelType w:val="hybridMultilevel"/>
    <w:tmpl w:val="50880B4C"/>
    <w:lvl w:ilvl="0" w:tplc="04100001">
      <w:start w:val="1"/>
      <w:numFmt w:val="bullet"/>
      <w:lvlText w:val=""/>
      <w:lvlJc w:val="left"/>
      <w:pPr>
        <w:ind w:left="720" w:hanging="360"/>
      </w:pPr>
      <w:rPr>
        <w:rFonts w:ascii="Symbol" w:hAnsi="Symbol"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5D01A74"/>
    <w:multiLevelType w:val="hybridMultilevel"/>
    <w:tmpl w:val="F42AB0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5D3A60"/>
    <w:multiLevelType w:val="hybridMultilevel"/>
    <w:tmpl w:val="64E4F05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2209F8"/>
    <w:multiLevelType w:val="hybridMultilevel"/>
    <w:tmpl w:val="EB34A7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462E0C"/>
    <w:multiLevelType w:val="hybridMultilevel"/>
    <w:tmpl w:val="55701708"/>
    <w:lvl w:ilvl="0" w:tplc="889899DC">
      <w:start w:val="1"/>
      <w:numFmt w:val="bullet"/>
      <w:lvlText w:val=""/>
      <w:lvlJc w:val="left"/>
      <w:pPr>
        <w:ind w:left="720" w:hanging="360"/>
      </w:pPr>
      <w:rPr>
        <w:rFonts w:ascii="Wingdings 3" w:hAnsi="Wingdings 3"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3"/>
  </w:num>
  <w:num w:numId="6">
    <w:abstractNumId w:val="9"/>
  </w:num>
  <w:num w:numId="7">
    <w:abstractNumId w:val="15"/>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20"/>
  </w:num>
  <w:num w:numId="13">
    <w:abstractNumId w:val="18"/>
  </w:num>
  <w:num w:numId="14">
    <w:abstractNumId w:val="17"/>
  </w:num>
  <w:num w:numId="15">
    <w:abstractNumId w:val="19"/>
  </w:num>
  <w:num w:numId="16">
    <w:abstractNumId w:val="0"/>
  </w:num>
  <w:num w:numId="17">
    <w:abstractNumId w:val="11"/>
  </w:num>
  <w:num w:numId="18">
    <w:abstractNumId w:val="14"/>
  </w:num>
  <w:num w:numId="19">
    <w:abstractNumId w:val="7"/>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D87D28"/>
    <w:rsid w:val="000139B2"/>
    <w:rsid w:val="000416C0"/>
    <w:rsid w:val="00043626"/>
    <w:rsid w:val="00073239"/>
    <w:rsid w:val="0007369F"/>
    <w:rsid w:val="00087F2D"/>
    <w:rsid w:val="00124E10"/>
    <w:rsid w:val="00153E2F"/>
    <w:rsid w:val="001613B9"/>
    <w:rsid w:val="001877C0"/>
    <w:rsid w:val="00193216"/>
    <w:rsid w:val="00196F50"/>
    <w:rsid w:val="001D34C0"/>
    <w:rsid w:val="001D43FE"/>
    <w:rsid w:val="001F7350"/>
    <w:rsid w:val="00210CC2"/>
    <w:rsid w:val="0023087B"/>
    <w:rsid w:val="00240BDD"/>
    <w:rsid w:val="00257660"/>
    <w:rsid w:val="00295D31"/>
    <w:rsid w:val="002D55C0"/>
    <w:rsid w:val="00307AF4"/>
    <w:rsid w:val="00326B49"/>
    <w:rsid w:val="00345821"/>
    <w:rsid w:val="00371CFF"/>
    <w:rsid w:val="00376D17"/>
    <w:rsid w:val="00385C4C"/>
    <w:rsid w:val="003D40BF"/>
    <w:rsid w:val="003F514F"/>
    <w:rsid w:val="003F5B67"/>
    <w:rsid w:val="00422D4C"/>
    <w:rsid w:val="00441DF3"/>
    <w:rsid w:val="004744A5"/>
    <w:rsid w:val="00480930"/>
    <w:rsid w:val="00481CD7"/>
    <w:rsid w:val="004852B4"/>
    <w:rsid w:val="00493CCB"/>
    <w:rsid w:val="004D78D9"/>
    <w:rsid w:val="005336E4"/>
    <w:rsid w:val="005469BD"/>
    <w:rsid w:val="005A6B25"/>
    <w:rsid w:val="005C66AF"/>
    <w:rsid w:val="005C7035"/>
    <w:rsid w:val="005D0ADC"/>
    <w:rsid w:val="005E4252"/>
    <w:rsid w:val="005E5A0B"/>
    <w:rsid w:val="005F4188"/>
    <w:rsid w:val="00623598"/>
    <w:rsid w:val="00623DAF"/>
    <w:rsid w:val="006251FE"/>
    <w:rsid w:val="006312C3"/>
    <w:rsid w:val="00641526"/>
    <w:rsid w:val="006560F0"/>
    <w:rsid w:val="006577DF"/>
    <w:rsid w:val="006722FF"/>
    <w:rsid w:val="006A2DE4"/>
    <w:rsid w:val="006A3C7D"/>
    <w:rsid w:val="006C0632"/>
    <w:rsid w:val="006C13B1"/>
    <w:rsid w:val="006C5319"/>
    <w:rsid w:val="006F1897"/>
    <w:rsid w:val="0073004A"/>
    <w:rsid w:val="00765272"/>
    <w:rsid w:val="0079646A"/>
    <w:rsid w:val="007B00D3"/>
    <w:rsid w:val="007B75DB"/>
    <w:rsid w:val="007D3B08"/>
    <w:rsid w:val="007D7B66"/>
    <w:rsid w:val="00896150"/>
    <w:rsid w:val="008B62D1"/>
    <w:rsid w:val="008C4F73"/>
    <w:rsid w:val="009140E4"/>
    <w:rsid w:val="00945945"/>
    <w:rsid w:val="00971F0A"/>
    <w:rsid w:val="0097782D"/>
    <w:rsid w:val="00981674"/>
    <w:rsid w:val="009A2DC1"/>
    <w:rsid w:val="009A6FB5"/>
    <w:rsid w:val="009E4B16"/>
    <w:rsid w:val="00A01AE7"/>
    <w:rsid w:val="00A0601B"/>
    <w:rsid w:val="00A16033"/>
    <w:rsid w:val="00A32B46"/>
    <w:rsid w:val="00A6332D"/>
    <w:rsid w:val="00AA32FC"/>
    <w:rsid w:val="00AB4CA3"/>
    <w:rsid w:val="00AC5698"/>
    <w:rsid w:val="00AE0A1E"/>
    <w:rsid w:val="00AE2099"/>
    <w:rsid w:val="00BA5313"/>
    <w:rsid w:val="00BA671E"/>
    <w:rsid w:val="00BB0489"/>
    <w:rsid w:val="00BC0DCC"/>
    <w:rsid w:val="00BC786B"/>
    <w:rsid w:val="00BD5FAD"/>
    <w:rsid w:val="00C8145F"/>
    <w:rsid w:val="00D0004E"/>
    <w:rsid w:val="00D04304"/>
    <w:rsid w:val="00D26D83"/>
    <w:rsid w:val="00D33F59"/>
    <w:rsid w:val="00D35639"/>
    <w:rsid w:val="00D3732C"/>
    <w:rsid w:val="00D47300"/>
    <w:rsid w:val="00D71FEE"/>
    <w:rsid w:val="00D809BA"/>
    <w:rsid w:val="00D87D28"/>
    <w:rsid w:val="00D92499"/>
    <w:rsid w:val="00DB0F71"/>
    <w:rsid w:val="00DB29C0"/>
    <w:rsid w:val="00DB593F"/>
    <w:rsid w:val="00DC4B85"/>
    <w:rsid w:val="00E15700"/>
    <w:rsid w:val="00E21F41"/>
    <w:rsid w:val="00E315EA"/>
    <w:rsid w:val="00E80E33"/>
    <w:rsid w:val="00E96C27"/>
    <w:rsid w:val="00ED487C"/>
    <w:rsid w:val="00ED5098"/>
    <w:rsid w:val="00F02C1D"/>
    <w:rsid w:val="00F245C9"/>
    <w:rsid w:val="00F57FFA"/>
    <w:rsid w:val="00F87E5B"/>
    <w:rsid w:val="00FA60FE"/>
    <w:rsid w:val="00FE04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272"/>
    <w:rPr>
      <w:rFonts w:ascii="Times New Roman" w:hAnsi="Times New Roman" w:cs="Times New Roman"/>
      <w:sz w:val="24"/>
      <w:szCs w:val="24"/>
    </w:rPr>
  </w:style>
  <w:style w:type="paragraph" w:styleId="Titolo2">
    <w:name w:val="heading 2"/>
    <w:basedOn w:val="Normale"/>
    <w:next w:val="Normale"/>
    <w:link w:val="Titolo2Carattere"/>
    <w:uiPriority w:val="99"/>
    <w:qFormat/>
    <w:rsid w:val="00D87D28"/>
    <w:pPr>
      <w:keepNext/>
      <w:outlineLvl w:val="1"/>
    </w:pPr>
    <w:rPr>
      <w:b/>
      <w:bCs/>
      <w:i/>
      <w:iCs/>
      <w:sz w:val="22"/>
      <w:szCs w:val="22"/>
    </w:rPr>
  </w:style>
  <w:style w:type="paragraph" w:styleId="Titolo3">
    <w:name w:val="heading 3"/>
    <w:basedOn w:val="Normale"/>
    <w:next w:val="Normale"/>
    <w:link w:val="Titolo3Carattere"/>
    <w:uiPriority w:val="99"/>
    <w:qFormat/>
    <w:rsid w:val="00D87D28"/>
    <w:pPr>
      <w:keepNext/>
      <w:jc w:val="center"/>
      <w:outlineLvl w:val="2"/>
    </w:pPr>
    <w:rPr>
      <w:b/>
      <w:bCs/>
      <w:i/>
      <w:iCs/>
      <w:sz w:val="28"/>
      <w:szCs w:val="28"/>
    </w:rPr>
  </w:style>
  <w:style w:type="paragraph" w:styleId="Titolo6">
    <w:name w:val="heading 6"/>
    <w:basedOn w:val="Normale"/>
    <w:next w:val="Normale"/>
    <w:link w:val="Titolo6Carattere"/>
    <w:uiPriority w:val="99"/>
    <w:qFormat/>
    <w:rsid w:val="00D87D28"/>
    <w:pPr>
      <w:keepNext/>
      <w:ind w:left="-227" w:right="-567"/>
      <w:jc w:val="center"/>
      <w:outlineLvl w:val="5"/>
    </w:pPr>
    <w:rPr>
      <w:rFonts w:ascii="Arial" w:hAnsi="Arial" w:cs="Arial"/>
      <w:sz w:val="48"/>
      <w:szCs w:val="48"/>
    </w:rPr>
  </w:style>
  <w:style w:type="paragraph" w:styleId="Titolo9">
    <w:name w:val="heading 9"/>
    <w:basedOn w:val="Normale"/>
    <w:next w:val="Normale"/>
    <w:link w:val="Titolo9Carattere"/>
    <w:uiPriority w:val="99"/>
    <w:qFormat/>
    <w:rsid w:val="00D87D28"/>
    <w:pPr>
      <w:keepNext/>
      <w:outlineLvl w:val="8"/>
    </w:pPr>
    <w:rPr>
      <w:rFonts w:ascii="Bookman Old Style" w:hAnsi="Bookman Old Style" w:cs="Bookman Old Styl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D87D28"/>
    <w:rPr>
      <w:rFonts w:ascii="Times New Roman" w:hAnsi="Times New Roman" w:cs="Times New Roman"/>
      <w:b/>
      <w:bCs/>
      <w:i/>
      <w:iCs/>
    </w:rPr>
  </w:style>
  <w:style w:type="character" w:customStyle="1" w:styleId="Titolo3Carattere">
    <w:name w:val="Titolo 3 Carattere"/>
    <w:basedOn w:val="Carpredefinitoparagrafo"/>
    <w:link w:val="Titolo3"/>
    <w:uiPriority w:val="99"/>
    <w:semiHidden/>
    <w:locked/>
    <w:rsid w:val="00D87D28"/>
    <w:rPr>
      <w:rFonts w:ascii="Times New Roman" w:hAnsi="Times New Roman" w:cs="Times New Roman"/>
      <w:b/>
      <w:bCs/>
      <w:i/>
      <w:iCs/>
      <w:sz w:val="28"/>
      <w:szCs w:val="28"/>
    </w:rPr>
  </w:style>
  <w:style w:type="character" w:customStyle="1" w:styleId="Titolo6Carattere">
    <w:name w:val="Titolo 6 Carattere"/>
    <w:basedOn w:val="Carpredefinitoparagrafo"/>
    <w:link w:val="Titolo6"/>
    <w:uiPriority w:val="99"/>
    <w:semiHidden/>
    <w:locked/>
    <w:rsid w:val="00D87D28"/>
    <w:rPr>
      <w:rFonts w:ascii="Arial" w:hAnsi="Arial" w:cs="Arial"/>
      <w:sz w:val="48"/>
      <w:szCs w:val="48"/>
    </w:rPr>
  </w:style>
  <w:style w:type="character" w:customStyle="1" w:styleId="Titolo9Carattere">
    <w:name w:val="Titolo 9 Carattere"/>
    <w:basedOn w:val="Carpredefinitoparagrafo"/>
    <w:link w:val="Titolo9"/>
    <w:uiPriority w:val="99"/>
    <w:locked/>
    <w:rsid w:val="00D87D28"/>
    <w:rPr>
      <w:rFonts w:ascii="Bookman Old Style" w:hAnsi="Bookman Old Style" w:cs="Bookman Old Style"/>
      <w:b/>
      <w:bCs/>
      <w:sz w:val="24"/>
      <w:szCs w:val="24"/>
    </w:rPr>
  </w:style>
  <w:style w:type="paragraph" w:styleId="Rientrocorpodeltesto2">
    <w:name w:val="Body Text Indent 2"/>
    <w:basedOn w:val="Normale"/>
    <w:link w:val="Rientrocorpodeltesto2Carattere"/>
    <w:uiPriority w:val="99"/>
    <w:rsid w:val="00D87D28"/>
    <w:pPr>
      <w:ind w:left="45"/>
    </w:pPr>
    <w:rPr>
      <w:sz w:val="20"/>
      <w:szCs w:val="20"/>
    </w:rPr>
  </w:style>
  <w:style w:type="character" w:customStyle="1" w:styleId="Rientrocorpodeltesto2Carattere">
    <w:name w:val="Rientro corpo del testo 2 Carattere"/>
    <w:basedOn w:val="Carpredefinitoparagrafo"/>
    <w:link w:val="Rientrocorpodeltesto2"/>
    <w:uiPriority w:val="99"/>
    <w:locked/>
    <w:rsid w:val="00D87D28"/>
    <w:rPr>
      <w:rFonts w:ascii="Times New Roman" w:hAnsi="Times New Roman" w:cs="Times New Roman"/>
      <w:sz w:val="20"/>
      <w:szCs w:val="20"/>
    </w:rPr>
  </w:style>
  <w:style w:type="paragraph" w:customStyle="1" w:styleId="p18">
    <w:name w:val="p18"/>
    <w:basedOn w:val="Normale"/>
    <w:uiPriority w:val="99"/>
    <w:rsid w:val="00D87D28"/>
    <w:pPr>
      <w:widowControl w:val="0"/>
      <w:tabs>
        <w:tab w:val="left" w:pos="480"/>
      </w:tabs>
      <w:snapToGrid w:val="0"/>
      <w:spacing w:line="340" w:lineRule="atLeast"/>
    </w:pPr>
  </w:style>
  <w:style w:type="table" w:styleId="Grigliatabella">
    <w:name w:val="Table Grid"/>
    <w:basedOn w:val="Tabellanormale"/>
    <w:uiPriority w:val="99"/>
    <w:rsid w:val="00D87D2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qFormat/>
    <w:rsid w:val="00765272"/>
    <w:rPr>
      <w:rFonts w:ascii="Times New Roman" w:hAnsi="Times New Roman" w:cs="Times New Roman"/>
      <w:sz w:val="24"/>
      <w:szCs w:val="24"/>
    </w:rPr>
  </w:style>
  <w:style w:type="character" w:customStyle="1" w:styleId="rtf1DefaultParagraphFont">
    <w:name w:val="rtf1 Default Paragraph Font"/>
    <w:uiPriority w:val="99"/>
    <w:rsid w:val="00765272"/>
  </w:style>
  <w:style w:type="table" w:customStyle="1" w:styleId="rtf1NormalTable">
    <w:name w:val="rtf1 Normal Table"/>
    <w:uiPriority w:val="99"/>
    <w:semiHidden/>
    <w:unhideWhenUsed/>
    <w:qFormat/>
    <w:rsid w:val="00765272"/>
    <w:pPr>
      <w:spacing w:after="200" w:line="276" w:lineRule="auto"/>
    </w:pPr>
    <w:rPr>
      <w:rFonts w:cs="Times New Roman"/>
      <w:sz w:val="22"/>
      <w:szCs w:val="22"/>
    </w:rPr>
    <w:tblPr>
      <w:tblInd w:w="0" w:type="dxa"/>
      <w:tblCellMar>
        <w:top w:w="0" w:type="dxa"/>
        <w:left w:w="108" w:type="dxa"/>
        <w:bottom w:w="0" w:type="dxa"/>
        <w:right w:w="108" w:type="dxa"/>
      </w:tblCellMar>
    </w:tblPr>
  </w:style>
  <w:style w:type="paragraph" w:customStyle="1" w:styleId="rtf1header">
    <w:name w:val="rtf1 header"/>
    <w:basedOn w:val="rtf1Normal"/>
    <w:link w:val="rtf1IntestazioneCarattere"/>
    <w:uiPriority w:val="99"/>
    <w:rsid w:val="00073239"/>
    <w:pPr>
      <w:tabs>
        <w:tab w:val="center" w:pos="4819"/>
        <w:tab w:val="right" w:pos="9638"/>
      </w:tabs>
    </w:pPr>
    <w:rPr>
      <w:sz w:val="20"/>
      <w:szCs w:val="20"/>
    </w:rPr>
  </w:style>
  <w:style w:type="character" w:customStyle="1" w:styleId="rtf1IntestazioneCarattere">
    <w:name w:val="rtf1 Intestazione Carattere"/>
    <w:basedOn w:val="rtf1DefaultParagraphFont"/>
    <w:link w:val="rtf1header"/>
    <w:uiPriority w:val="99"/>
    <w:locked/>
    <w:rsid w:val="00073239"/>
    <w:rPr>
      <w:rFonts w:ascii="Times New Roman" w:hAnsi="Times New Roman" w:cs="Times New Roman"/>
      <w:sz w:val="20"/>
      <w:szCs w:val="20"/>
    </w:rPr>
  </w:style>
  <w:style w:type="paragraph" w:customStyle="1" w:styleId="rtf1rtf1Testo10modulistica">
    <w:name w:val="rtf1 rtf1 Testo 10 modulistica"/>
    <w:basedOn w:val="rtf1Normal"/>
    <w:uiPriority w:val="99"/>
    <w:rsid w:val="00073239"/>
    <w:pPr>
      <w:widowControl w:val="0"/>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tf1rtf1rtf1BodyText">
    <w:name w:val="rtf1 rtf1 rtf1 Body Text"/>
    <w:basedOn w:val="rtf1Normal"/>
    <w:link w:val="rtf1rtf1rtf1CorpodeltestoCarattere"/>
    <w:uiPriority w:val="99"/>
    <w:rsid w:val="00073239"/>
    <w:pPr>
      <w:widowControl w:val="0"/>
      <w:tabs>
        <w:tab w:val="left" w:pos="288"/>
      </w:tabs>
      <w:spacing w:before="120"/>
      <w:jc w:val="both"/>
    </w:pPr>
    <w:rPr>
      <w:rFonts w:ascii="Arial" w:hAnsi="Arial"/>
      <w:szCs w:val="20"/>
    </w:rPr>
  </w:style>
  <w:style w:type="character" w:customStyle="1" w:styleId="rtf1rtf1rtf1CorpodeltestoCarattere">
    <w:name w:val="rtf1 rtf1 rtf1 Corpo del testo Carattere"/>
    <w:basedOn w:val="rtf1DefaultParagraphFont"/>
    <w:link w:val="rtf1rtf1rtf1BodyText"/>
    <w:uiPriority w:val="99"/>
    <w:locked/>
    <w:rsid w:val="00073239"/>
    <w:rPr>
      <w:rFonts w:ascii="Arial" w:hAnsi="Arial" w:cs="Times New Roman"/>
      <w:sz w:val="20"/>
      <w:szCs w:val="20"/>
    </w:rPr>
  </w:style>
  <w:style w:type="paragraph" w:customStyle="1" w:styleId="rtf1rtf1rtf1rtf1rtf1heading3">
    <w:name w:val="rtf1 rtf1 rtf1 rtf1 rtf1 heading 3"/>
    <w:basedOn w:val="rtf1Normal"/>
    <w:next w:val="rtf1Normal"/>
    <w:uiPriority w:val="99"/>
    <w:locked/>
    <w:rsid w:val="00073239"/>
    <w:pPr>
      <w:keepNext/>
      <w:jc w:val="center"/>
      <w:outlineLvl w:val="2"/>
    </w:pPr>
    <w:rPr>
      <w:b/>
      <w:bCs/>
      <w:i/>
      <w:iCs/>
      <w:sz w:val="28"/>
      <w:szCs w:val="28"/>
    </w:rPr>
  </w:style>
  <w:style w:type="paragraph" w:customStyle="1" w:styleId="rtf1rtf1rtf1rtf1rtf1heading4">
    <w:name w:val="rtf1 rtf1 rtf1 rtf1 rtf1 heading 4"/>
    <w:basedOn w:val="rtf1Normal"/>
    <w:next w:val="rtf1Normal"/>
    <w:uiPriority w:val="99"/>
    <w:locked/>
    <w:rsid w:val="00073239"/>
    <w:pPr>
      <w:keepNext/>
      <w:jc w:val="right"/>
      <w:outlineLvl w:val="3"/>
    </w:pPr>
    <w:rPr>
      <w:i/>
      <w:iCs/>
      <w:sz w:val="16"/>
      <w:szCs w:val="16"/>
    </w:rPr>
  </w:style>
  <w:style w:type="paragraph" w:customStyle="1" w:styleId="rtf1rtf1ListParagraph">
    <w:name w:val="rtf1 rtf1 List Paragraph"/>
    <w:basedOn w:val="rtf1Normal"/>
    <w:uiPriority w:val="34"/>
    <w:qFormat/>
    <w:rsid w:val="006C13B1"/>
    <w:pPr>
      <w:ind w:left="720"/>
      <w:contextualSpacing/>
    </w:pPr>
  </w:style>
  <w:style w:type="paragraph" w:customStyle="1" w:styleId="rtf1rtf1rtf1ListParagraph">
    <w:name w:val="rtf1 rtf1 rtf1 List Paragraph"/>
    <w:basedOn w:val="rtf1Normal"/>
    <w:uiPriority w:val="34"/>
    <w:qFormat/>
    <w:rsid w:val="007D3B08"/>
    <w:pPr>
      <w:spacing w:line="360" w:lineRule="auto"/>
      <w:ind w:left="720"/>
    </w:pPr>
    <w:rPr>
      <w:rFonts w:ascii="Calibri" w:hAnsi="Calibri" w:cs="Calibri"/>
      <w:sz w:val="22"/>
      <w:szCs w:val="22"/>
      <w:lang w:eastAsia="en-US"/>
    </w:rPr>
  </w:style>
  <w:style w:type="paragraph" w:customStyle="1" w:styleId="rtf1BodyText">
    <w:name w:val="rtf1 Body Text"/>
    <w:basedOn w:val="rtf1Normal"/>
    <w:link w:val="rtf1CorpodeltestoCarattere"/>
    <w:rsid w:val="00623DAF"/>
    <w:pPr>
      <w:widowControl w:val="0"/>
      <w:tabs>
        <w:tab w:val="left" w:pos="288"/>
      </w:tabs>
      <w:spacing w:before="120"/>
      <w:jc w:val="both"/>
    </w:pPr>
    <w:rPr>
      <w:rFonts w:ascii="Arial" w:hAnsi="Arial"/>
      <w:szCs w:val="20"/>
    </w:rPr>
  </w:style>
  <w:style w:type="character" w:customStyle="1" w:styleId="rtf1CorpodeltestoCarattere">
    <w:name w:val="rtf1 Corpo del testo Carattere"/>
    <w:basedOn w:val="rtf1DefaultParagraphFont"/>
    <w:link w:val="rtf1BodyText"/>
    <w:locked/>
    <w:rsid w:val="00623DAF"/>
    <w:rPr>
      <w:rFonts w:ascii="Arial" w:hAnsi="Arial" w:cs="Times New Roman"/>
      <w:sz w:val="24"/>
    </w:rPr>
  </w:style>
  <w:style w:type="paragraph" w:customStyle="1" w:styleId="Default">
    <w:name w:val="Default"/>
    <w:rsid w:val="00E15700"/>
    <w:pPr>
      <w:autoSpaceDE w:val="0"/>
      <w:autoSpaceDN w:val="0"/>
      <w:adjustRightInd w:val="0"/>
    </w:pPr>
    <w:rPr>
      <w:rFonts w:ascii="Times New Roman" w:hAnsi="Times New Roman" w:cs="Times New Roman"/>
      <w:color w:val="000000"/>
      <w:sz w:val="24"/>
      <w:szCs w:val="24"/>
    </w:rPr>
  </w:style>
  <w:style w:type="paragraph" w:customStyle="1" w:styleId="rtf1rtf1BodyText2">
    <w:name w:val="rtf1 rtf1 Body Text 2"/>
    <w:basedOn w:val="rtf1Normal"/>
    <w:link w:val="rtf1rtf1Corpodeltesto2Carattere"/>
    <w:uiPriority w:val="99"/>
    <w:rsid w:val="00C8145F"/>
  </w:style>
  <w:style w:type="character" w:customStyle="1" w:styleId="rtf1rtf1Corpodeltesto2Carattere">
    <w:name w:val="rtf1 rtf1 Corpo del testo 2 Carattere"/>
    <w:basedOn w:val="rtf1DefaultParagraphFont"/>
    <w:link w:val="rtf1rtf1BodyText2"/>
    <w:uiPriority w:val="99"/>
    <w:locked/>
    <w:rsid w:val="00C8145F"/>
    <w:rPr>
      <w:rFonts w:ascii="Times New Roman" w:eastAsia="Times New Roman" w:hAnsi="Times New Roman" w:cs="Times New Roman"/>
      <w:sz w:val="24"/>
      <w:szCs w:val="24"/>
    </w:rPr>
  </w:style>
  <w:style w:type="paragraph" w:styleId="Paragrafoelenco">
    <w:name w:val="List Paragraph"/>
    <w:basedOn w:val="Normale"/>
    <w:uiPriority w:val="34"/>
    <w:qFormat/>
    <w:rsid w:val="00C8145F"/>
    <w:pPr>
      <w:ind w:left="720"/>
      <w:contextualSpacing/>
    </w:pPr>
  </w:style>
  <w:style w:type="paragraph" w:customStyle="1" w:styleId="rtf1ListParagraph">
    <w:name w:val="rtf1 List Paragraph"/>
    <w:basedOn w:val="rtf1Normal"/>
    <w:uiPriority w:val="34"/>
    <w:qFormat/>
    <w:rsid w:val="00FE040D"/>
    <w:pPr>
      <w:spacing w:line="360" w:lineRule="auto"/>
      <w:ind w:left="720"/>
    </w:pPr>
    <w:rPr>
      <w:rFonts w:ascii="Calibri" w:hAnsi="Calibri" w:cs="Calibri"/>
      <w:sz w:val="22"/>
      <w:szCs w:val="22"/>
      <w:lang w:eastAsia="en-US"/>
    </w:rPr>
  </w:style>
  <w:style w:type="paragraph" w:customStyle="1" w:styleId="rtf1Testo10modulistica">
    <w:name w:val="rtf1 Testo 10 modulistica"/>
    <w:basedOn w:val="rtf1Normal"/>
    <w:uiPriority w:val="99"/>
    <w:rsid w:val="00DB0F71"/>
    <w:pPr>
      <w:widowControl w:val="0"/>
      <w:autoSpaceDE w:val="0"/>
      <w:autoSpaceDN w:val="0"/>
      <w:adjustRightInd w:val="0"/>
      <w:spacing w:line="288" w:lineRule="auto"/>
      <w:ind w:firstLine="360"/>
      <w:jc w:val="both"/>
      <w:textAlignment w:val="center"/>
    </w:pPr>
    <w:rPr>
      <w:rFonts w:ascii="NewAster" w:hAnsi="NewAster" w:cs="NewAster"/>
      <w:color w:val="000000"/>
      <w:sz w:val="20"/>
      <w:szCs w:val="20"/>
    </w:rPr>
  </w:style>
</w:styles>
</file>

<file path=word/webSettings.xml><?xml version="1.0" encoding="utf-8"?>
<w:webSettings xmlns:r="http://schemas.openxmlformats.org/officeDocument/2006/relationships" xmlns:w="http://schemas.openxmlformats.org/wordprocessingml/2006/main">
  <w:divs>
    <w:div w:id="1735278423">
      <w:marLeft w:val="0"/>
      <w:marRight w:val="0"/>
      <w:marTop w:val="0"/>
      <w:marBottom w:val="0"/>
      <w:divBdr>
        <w:top w:val="none" w:sz="0" w:space="0" w:color="auto"/>
        <w:left w:val="none" w:sz="0" w:space="0" w:color="auto"/>
        <w:bottom w:val="none" w:sz="0" w:space="0" w:color="auto"/>
        <w:right w:val="none" w:sz="0" w:space="0" w:color="auto"/>
      </w:divBdr>
    </w:div>
    <w:div w:id="1735278424">
      <w:marLeft w:val="0"/>
      <w:marRight w:val="0"/>
      <w:marTop w:val="0"/>
      <w:marBottom w:val="0"/>
      <w:divBdr>
        <w:top w:val="none" w:sz="0" w:space="0" w:color="auto"/>
        <w:left w:val="none" w:sz="0" w:space="0" w:color="auto"/>
        <w:bottom w:val="none" w:sz="0" w:space="0" w:color="auto"/>
        <w:right w:val="none" w:sz="0" w:space="0" w:color="auto"/>
      </w:divBdr>
    </w:div>
    <w:div w:id="1735278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servizi sociali 2</cp:lastModifiedBy>
  <cp:revision>4</cp:revision>
  <cp:lastPrinted>2022-03-11T11:06:00Z</cp:lastPrinted>
  <dcterms:created xsi:type="dcterms:W3CDTF">2022-03-11T11:22:00Z</dcterms:created>
  <dcterms:modified xsi:type="dcterms:W3CDTF">2022-03-11T11:23:00Z</dcterms:modified>
</cp:coreProperties>
</file>